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77" w:rsidRDefault="00717577" w:rsidP="00717577">
      <w:pPr>
        <w:autoSpaceDE w:val="0"/>
        <w:jc w:val="both"/>
        <w:rPr>
          <w:rFonts w:ascii="Arial" w:hAnsi="Arial" w:cs="Arial"/>
          <w:b/>
          <w:bCs/>
          <w:sz w:val="20"/>
          <w:szCs w:val="20"/>
        </w:rPr>
      </w:pPr>
      <w:r>
        <w:rPr>
          <w:rFonts w:ascii="Arial" w:hAnsi="Arial" w:cs="Arial"/>
          <w:b/>
          <w:bCs/>
          <w:sz w:val="20"/>
          <w:szCs w:val="20"/>
        </w:rPr>
        <w:t xml:space="preserve">FRACCION IV. </w:t>
      </w:r>
      <w:proofErr w:type="spellStart"/>
      <w:r>
        <w:rPr>
          <w:rFonts w:ascii="Arial" w:hAnsi="Arial" w:cs="Arial"/>
          <w:b/>
          <w:bCs/>
          <w:sz w:val="20"/>
          <w:szCs w:val="20"/>
        </w:rPr>
        <w:t>Inciso</w:t>
      </w:r>
      <w:proofErr w:type="spellEnd"/>
      <w:r>
        <w:rPr>
          <w:rFonts w:ascii="Arial" w:hAnsi="Arial" w:cs="Arial"/>
          <w:b/>
          <w:bCs/>
          <w:sz w:val="20"/>
          <w:szCs w:val="20"/>
        </w:rPr>
        <w:t xml:space="preserve"> </w:t>
      </w:r>
      <w:r w:rsidR="009E0553">
        <w:rPr>
          <w:rFonts w:ascii="Arial" w:hAnsi="Arial" w:cs="Arial"/>
          <w:b/>
          <w:bCs/>
          <w:sz w:val="20"/>
          <w:szCs w:val="20"/>
        </w:rPr>
        <w:t>B</w:t>
      </w:r>
      <w:r>
        <w:rPr>
          <w:rFonts w:ascii="Arial" w:hAnsi="Arial" w:cs="Arial"/>
          <w:b/>
          <w:bCs/>
          <w:sz w:val="20"/>
          <w:szCs w:val="20"/>
        </w:rPr>
        <w:t xml:space="preserve">. Los </w:t>
      </w:r>
      <w:r w:rsidR="009E0553">
        <w:rPr>
          <w:rFonts w:ascii="Arial" w:hAnsi="Arial" w:cs="Arial"/>
          <w:b/>
          <w:bCs/>
          <w:sz w:val="20"/>
          <w:szCs w:val="20"/>
        </w:rPr>
        <w:t xml:space="preserve">servicios y </w:t>
      </w:r>
      <w:proofErr w:type="spellStart"/>
      <w:r w:rsidR="009E0553">
        <w:rPr>
          <w:rFonts w:ascii="Arial" w:hAnsi="Arial" w:cs="Arial"/>
          <w:b/>
          <w:bCs/>
          <w:sz w:val="20"/>
          <w:szCs w:val="20"/>
        </w:rPr>
        <w:t>tramites</w:t>
      </w:r>
      <w:proofErr w:type="spellEnd"/>
      <w:r w:rsidR="009E0553">
        <w:rPr>
          <w:rFonts w:ascii="Arial" w:hAnsi="Arial" w:cs="Arial"/>
          <w:b/>
          <w:bCs/>
          <w:sz w:val="20"/>
          <w:szCs w:val="20"/>
        </w:rPr>
        <w:t xml:space="preserve"> que </w:t>
      </w:r>
      <w:proofErr w:type="spellStart"/>
      <w:r w:rsidR="009E0553">
        <w:rPr>
          <w:rFonts w:ascii="Arial" w:hAnsi="Arial" w:cs="Arial"/>
          <w:b/>
          <w:bCs/>
          <w:sz w:val="20"/>
          <w:szCs w:val="20"/>
        </w:rPr>
        <w:t>realiza</w:t>
      </w:r>
      <w:proofErr w:type="spellEnd"/>
      <w:r w:rsidR="009E0553">
        <w:rPr>
          <w:rFonts w:ascii="Arial" w:hAnsi="Arial" w:cs="Arial"/>
          <w:b/>
          <w:bCs/>
          <w:sz w:val="20"/>
          <w:szCs w:val="20"/>
        </w:rPr>
        <w:t xml:space="preserve"> el </w:t>
      </w:r>
      <w:proofErr w:type="spellStart"/>
      <w:r w:rsidR="009E0553">
        <w:rPr>
          <w:rFonts w:ascii="Arial" w:hAnsi="Arial" w:cs="Arial"/>
          <w:b/>
          <w:bCs/>
          <w:sz w:val="20"/>
          <w:szCs w:val="20"/>
        </w:rPr>
        <w:t>sujeto</w:t>
      </w:r>
      <w:proofErr w:type="spellEnd"/>
      <w:r w:rsidR="009E0553">
        <w:rPr>
          <w:rFonts w:ascii="Arial" w:hAnsi="Arial" w:cs="Arial"/>
          <w:b/>
          <w:bCs/>
          <w:sz w:val="20"/>
          <w:szCs w:val="20"/>
        </w:rPr>
        <w:t xml:space="preserve"> </w:t>
      </w:r>
      <w:proofErr w:type="spellStart"/>
      <w:r w:rsidR="009E0553">
        <w:rPr>
          <w:rFonts w:ascii="Arial" w:hAnsi="Arial" w:cs="Arial"/>
          <w:b/>
          <w:bCs/>
          <w:sz w:val="20"/>
          <w:szCs w:val="20"/>
        </w:rPr>
        <w:t>obligado</w:t>
      </w:r>
      <w:proofErr w:type="spellEnd"/>
      <w:r w:rsidR="009E0553">
        <w:rPr>
          <w:rFonts w:ascii="Arial" w:hAnsi="Arial" w:cs="Arial"/>
          <w:b/>
          <w:bCs/>
          <w:sz w:val="20"/>
          <w:szCs w:val="20"/>
        </w:rPr>
        <w:t xml:space="preserve"> a </w:t>
      </w:r>
      <w:proofErr w:type="spellStart"/>
      <w:r w:rsidR="009E0553">
        <w:rPr>
          <w:rFonts w:ascii="Arial" w:hAnsi="Arial" w:cs="Arial"/>
          <w:b/>
          <w:bCs/>
          <w:sz w:val="20"/>
          <w:szCs w:val="20"/>
        </w:rPr>
        <w:t>traves</w:t>
      </w:r>
      <w:proofErr w:type="spellEnd"/>
      <w:r w:rsidR="009E0553">
        <w:rPr>
          <w:rFonts w:ascii="Arial" w:hAnsi="Arial" w:cs="Arial"/>
          <w:b/>
          <w:bCs/>
          <w:sz w:val="20"/>
          <w:szCs w:val="20"/>
        </w:rPr>
        <w:t xml:space="preserve"> de </w:t>
      </w:r>
      <w:proofErr w:type="spellStart"/>
      <w:r w:rsidR="009E0553">
        <w:rPr>
          <w:rFonts w:ascii="Arial" w:hAnsi="Arial" w:cs="Arial"/>
          <w:b/>
          <w:bCs/>
          <w:sz w:val="20"/>
          <w:szCs w:val="20"/>
        </w:rPr>
        <w:t>cada</w:t>
      </w:r>
      <w:proofErr w:type="spellEnd"/>
      <w:r w:rsidR="009E0553">
        <w:rPr>
          <w:rFonts w:ascii="Arial" w:hAnsi="Arial" w:cs="Arial"/>
          <w:b/>
          <w:bCs/>
          <w:sz w:val="20"/>
          <w:szCs w:val="20"/>
        </w:rPr>
        <w:t xml:space="preserve"> </w:t>
      </w:r>
      <w:proofErr w:type="spellStart"/>
      <w:r w:rsidR="009E0553">
        <w:rPr>
          <w:rFonts w:ascii="Arial" w:hAnsi="Arial" w:cs="Arial"/>
          <w:b/>
          <w:bCs/>
          <w:sz w:val="20"/>
          <w:szCs w:val="20"/>
        </w:rPr>
        <w:t>una</w:t>
      </w:r>
      <w:proofErr w:type="spellEnd"/>
      <w:r w:rsidR="009E0553">
        <w:rPr>
          <w:rFonts w:ascii="Arial" w:hAnsi="Arial" w:cs="Arial"/>
          <w:b/>
          <w:bCs/>
          <w:sz w:val="20"/>
          <w:szCs w:val="20"/>
        </w:rPr>
        <w:t xml:space="preserve"> de </w:t>
      </w:r>
      <w:proofErr w:type="spellStart"/>
      <w:r w:rsidR="009E0553">
        <w:rPr>
          <w:rFonts w:ascii="Arial" w:hAnsi="Arial" w:cs="Arial"/>
          <w:b/>
          <w:bCs/>
          <w:sz w:val="20"/>
          <w:szCs w:val="20"/>
        </w:rPr>
        <w:t>sus</w:t>
      </w:r>
      <w:proofErr w:type="spellEnd"/>
      <w:r w:rsidR="009E0553">
        <w:rPr>
          <w:rFonts w:ascii="Arial" w:hAnsi="Arial" w:cs="Arial"/>
          <w:b/>
          <w:bCs/>
          <w:sz w:val="20"/>
          <w:szCs w:val="20"/>
        </w:rPr>
        <w:t xml:space="preserve"> </w:t>
      </w:r>
      <w:proofErr w:type="spellStart"/>
      <w:r w:rsidR="009E0553">
        <w:rPr>
          <w:rFonts w:ascii="Arial" w:hAnsi="Arial" w:cs="Arial"/>
          <w:b/>
          <w:bCs/>
          <w:sz w:val="20"/>
          <w:szCs w:val="20"/>
        </w:rPr>
        <w:t>dependencias</w:t>
      </w:r>
      <w:proofErr w:type="spellEnd"/>
      <w:r w:rsidR="009E0553">
        <w:rPr>
          <w:rFonts w:ascii="Arial" w:hAnsi="Arial" w:cs="Arial"/>
          <w:b/>
          <w:bCs/>
          <w:sz w:val="20"/>
          <w:szCs w:val="20"/>
        </w:rPr>
        <w:t xml:space="preserve">, </w:t>
      </w:r>
      <w:proofErr w:type="spellStart"/>
      <w:r w:rsidR="009E0553">
        <w:rPr>
          <w:rFonts w:ascii="Arial" w:hAnsi="Arial" w:cs="Arial"/>
          <w:b/>
          <w:bCs/>
          <w:sz w:val="20"/>
          <w:szCs w:val="20"/>
        </w:rPr>
        <w:t>donde</w:t>
      </w:r>
      <w:proofErr w:type="spellEnd"/>
      <w:r w:rsidR="009E0553">
        <w:rPr>
          <w:rFonts w:ascii="Arial" w:hAnsi="Arial" w:cs="Arial"/>
          <w:b/>
          <w:bCs/>
          <w:sz w:val="20"/>
          <w:szCs w:val="20"/>
        </w:rPr>
        <w:t xml:space="preserve"> se </w:t>
      </w:r>
      <w:proofErr w:type="spellStart"/>
      <w:r w:rsidR="009E0553">
        <w:rPr>
          <w:rFonts w:ascii="Arial" w:hAnsi="Arial" w:cs="Arial"/>
          <w:b/>
          <w:bCs/>
          <w:sz w:val="20"/>
          <w:szCs w:val="20"/>
        </w:rPr>
        <w:t>especifique</w:t>
      </w:r>
      <w:proofErr w:type="spellEnd"/>
      <w:r w:rsidR="009E0553">
        <w:rPr>
          <w:rFonts w:ascii="Arial" w:hAnsi="Arial" w:cs="Arial"/>
          <w:b/>
          <w:bCs/>
          <w:sz w:val="20"/>
          <w:szCs w:val="20"/>
        </w:rPr>
        <w:t>:</w:t>
      </w:r>
    </w:p>
    <w:p w:rsidR="00717577" w:rsidRDefault="00717577" w:rsidP="00717577">
      <w:pPr>
        <w:autoSpaceDE w:val="0"/>
        <w:ind w:firstLine="708"/>
        <w:jc w:val="both"/>
        <w:rPr>
          <w:rFonts w:ascii="Arial" w:hAnsi="Arial" w:cs="Arial"/>
          <w:b/>
          <w:bCs/>
          <w:sz w:val="20"/>
          <w:szCs w:val="20"/>
        </w:rPr>
      </w:pPr>
      <w:r>
        <w:rPr>
          <w:rFonts w:ascii="Arial" w:hAnsi="Arial" w:cs="Arial"/>
          <w:b/>
          <w:bCs/>
          <w:sz w:val="20"/>
          <w:szCs w:val="20"/>
        </w:rPr>
        <w:t xml:space="preserve">LA COMISION MUNICIPAL DE REGULARIZACION QUEDO INTEGRADA EL DIA 19 DE OCTUBRE </w:t>
      </w:r>
      <w:r w:rsidR="005029B7">
        <w:rPr>
          <w:rFonts w:ascii="Arial" w:hAnsi="Arial" w:cs="Arial"/>
          <w:b/>
          <w:bCs/>
          <w:sz w:val="20"/>
          <w:szCs w:val="20"/>
        </w:rPr>
        <w:t xml:space="preserve">DEL 2021 </w:t>
      </w:r>
      <w:r>
        <w:rPr>
          <w:rFonts w:ascii="Arial" w:hAnsi="Arial" w:cs="Arial"/>
          <w:b/>
          <w:bCs/>
          <w:sz w:val="20"/>
          <w:szCs w:val="20"/>
        </w:rPr>
        <w:t>EN EL PUNTO NUMERO 6 POR UNANIMIDAD DE VOTOS, ASI MISMO SE INSTALA Y SE DESIGNA AL LIC. DANIEL DE JESUS CARDENAS GARCIA COMO SECRETARIO TECNICO DE LA MISMA</w:t>
      </w:r>
      <w:r w:rsidR="005029B7">
        <w:rPr>
          <w:rFonts w:ascii="Arial" w:hAnsi="Arial" w:cs="Arial"/>
          <w:b/>
          <w:bCs/>
          <w:sz w:val="20"/>
          <w:szCs w:val="20"/>
        </w:rPr>
        <w:t>,</w:t>
      </w:r>
      <w:r>
        <w:rPr>
          <w:rFonts w:ascii="Arial" w:hAnsi="Arial" w:cs="Arial"/>
          <w:b/>
          <w:bCs/>
          <w:sz w:val="20"/>
          <w:szCs w:val="20"/>
        </w:rPr>
        <w:t xml:space="preserve"> PARA LA ADMINSTRACCION 2021-2024, EL DIA 04 DE NOVIEMBRE DEL PRESENTE EN EL LUGAR QUE OCUPA LA SALA DE REGIDORES</w:t>
      </w:r>
      <w:r w:rsidR="005029B7">
        <w:rPr>
          <w:rFonts w:ascii="Arial" w:hAnsi="Arial" w:cs="Arial"/>
          <w:b/>
          <w:bCs/>
          <w:sz w:val="20"/>
          <w:szCs w:val="20"/>
        </w:rPr>
        <w:t>, ASI LO FIRMAN EN EL ACTA LOS PRESENTES.</w:t>
      </w:r>
    </w:p>
    <w:p w:rsidR="005029B7" w:rsidRDefault="005029B7" w:rsidP="00717577">
      <w:pPr>
        <w:autoSpaceDE w:val="0"/>
        <w:ind w:firstLine="708"/>
        <w:jc w:val="both"/>
        <w:rPr>
          <w:rFonts w:ascii="Arial" w:hAnsi="Arial" w:cs="Arial"/>
          <w:b/>
          <w:bCs/>
          <w:sz w:val="20"/>
          <w:szCs w:val="20"/>
        </w:rPr>
      </w:pPr>
      <w:r>
        <w:rPr>
          <w:rFonts w:ascii="Arial" w:hAnsi="Arial" w:cs="Arial"/>
          <w:b/>
          <w:bCs/>
          <w:sz w:val="20"/>
          <w:szCs w:val="20"/>
        </w:rPr>
        <w:t>DENTRO DE LAS FUNCIONES QUE BRINDA ESTE CONSEJO SON LAS SIGUIENTES QUE MARCA LA PRESENTE LEY.</w:t>
      </w:r>
    </w:p>
    <w:p w:rsidR="00717577" w:rsidRPr="00C576B1" w:rsidRDefault="00717577" w:rsidP="00C576B1">
      <w:pPr>
        <w:pStyle w:val="Sinespaciado"/>
        <w:jc w:val="center"/>
      </w:pPr>
      <w:r w:rsidRPr="00C576B1">
        <w:t>NÚMERO 24985/LX/14</w:t>
      </w:r>
      <w:r w:rsidRPr="00C576B1">
        <w:tab/>
        <w:t xml:space="preserve">          EL CONGRESO DEL ESTADO DECRETA:</w:t>
      </w:r>
    </w:p>
    <w:p w:rsidR="00717577" w:rsidRPr="00C576B1" w:rsidRDefault="00717577" w:rsidP="00C576B1">
      <w:pPr>
        <w:pStyle w:val="Sinespaciado"/>
      </w:pPr>
      <w:proofErr w:type="spellStart"/>
      <w:r w:rsidRPr="00C576B1">
        <w:t>Artículo</w:t>
      </w:r>
      <w:proofErr w:type="spellEnd"/>
      <w:r w:rsidRPr="00C576B1">
        <w:t xml:space="preserve"> </w:t>
      </w:r>
      <w:proofErr w:type="spellStart"/>
      <w:r w:rsidRPr="00C576B1">
        <w:t>único</w:t>
      </w:r>
      <w:proofErr w:type="spellEnd"/>
      <w:r w:rsidRPr="00C576B1">
        <w:t xml:space="preserve">. Se </w:t>
      </w:r>
      <w:proofErr w:type="spellStart"/>
      <w:r w:rsidRPr="00C576B1">
        <w:t>expide</w:t>
      </w:r>
      <w:proofErr w:type="spellEnd"/>
      <w:r w:rsidRPr="00C576B1">
        <w:t xml:space="preserve"> la Ley para la </w:t>
      </w:r>
      <w:proofErr w:type="spellStart"/>
      <w:r w:rsidRPr="00C576B1">
        <w:t>Regularización</w:t>
      </w:r>
      <w:proofErr w:type="spellEnd"/>
      <w:r w:rsidRPr="00C576B1">
        <w:t xml:space="preserve"> y </w:t>
      </w:r>
      <w:proofErr w:type="spellStart"/>
      <w:r w:rsidRPr="00C576B1">
        <w:t>Titulación</w:t>
      </w:r>
      <w:proofErr w:type="spellEnd"/>
      <w:r w:rsidRPr="00C576B1">
        <w:t xml:space="preserve"> de </w:t>
      </w:r>
      <w:proofErr w:type="spellStart"/>
      <w:r w:rsidRPr="00C576B1">
        <w:t>Predios</w:t>
      </w:r>
      <w:proofErr w:type="spellEnd"/>
      <w:r w:rsidRPr="00C576B1">
        <w:t xml:space="preserve"> </w:t>
      </w:r>
      <w:proofErr w:type="spellStart"/>
      <w:r w:rsidRPr="00C576B1">
        <w:t>Urbanos</w:t>
      </w:r>
      <w:proofErr w:type="spellEnd"/>
      <w:r w:rsidRPr="00C576B1">
        <w:t xml:space="preserve"> </w:t>
      </w:r>
      <w:proofErr w:type="spellStart"/>
      <w:r w:rsidRPr="00C576B1">
        <w:t>en</w:t>
      </w:r>
      <w:proofErr w:type="spellEnd"/>
      <w:r w:rsidRPr="00C576B1">
        <w:t xml:space="preserve"> el Estado de Jalisco, para </w:t>
      </w:r>
      <w:proofErr w:type="spellStart"/>
      <w:r w:rsidRPr="00C576B1">
        <w:t>quedar</w:t>
      </w:r>
      <w:proofErr w:type="spellEnd"/>
      <w:r w:rsidRPr="00C576B1">
        <w:t xml:space="preserve"> </w:t>
      </w:r>
      <w:proofErr w:type="spellStart"/>
      <w:r w:rsidRPr="00C576B1">
        <w:t>como</w:t>
      </w:r>
      <w:proofErr w:type="spellEnd"/>
      <w:r w:rsidRPr="00C576B1">
        <w:t xml:space="preserve"> </w:t>
      </w:r>
      <w:proofErr w:type="spellStart"/>
      <w:r w:rsidRPr="00C576B1">
        <w:t>sigue</w:t>
      </w:r>
      <w:proofErr w:type="spellEnd"/>
      <w:r w:rsidRPr="00C576B1">
        <w:t>:</w:t>
      </w:r>
    </w:p>
    <w:p w:rsidR="00C576B1" w:rsidRPr="005029B7" w:rsidRDefault="00C576B1" w:rsidP="007C7132">
      <w:pPr>
        <w:pStyle w:val="Sinespaciado"/>
        <w:jc w:val="both"/>
      </w:pPr>
    </w:p>
    <w:p w:rsidR="00717577" w:rsidRPr="00AB3A32" w:rsidRDefault="00717577" w:rsidP="00717577">
      <w:pPr>
        <w:pStyle w:val="Sinespaciado1"/>
        <w:spacing w:line="276" w:lineRule="auto"/>
        <w:jc w:val="center"/>
        <w:rPr>
          <w:rFonts w:ascii="Arial" w:hAnsi="Arial" w:cs="Arial"/>
          <w:b/>
          <w:bCs/>
          <w:sz w:val="20"/>
          <w:szCs w:val="20"/>
        </w:rPr>
      </w:pPr>
      <w:r w:rsidRPr="00AB3A32">
        <w:rPr>
          <w:rFonts w:ascii="Arial" w:hAnsi="Arial" w:cs="Arial"/>
          <w:b/>
          <w:bCs/>
          <w:sz w:val="20"/>
          <w:szCs w:val="20"/>
        </w:rPr>
        <w:t>LEY PARA LA REGULARIZACIÓN Y TITULACIÓN DE PREDIOS URBANOS EN EL ESTADO DE JALISCO</w:t>
      </w:r>
    </w:p>
    <w:p w:rsidR="00717577" w:rsidRDefault="00717577" w:rsidP="00717577">
      <w:pPr>
        <w:ind w:firstLine="708"/>
        <w:jc w:val="both"/>
        <w:rPr>
          <w:rFonts w:ascii="Arial" w:hAnsi="Arial" w:cs="Arial"/>
          <w:b/>
          <w:sz w:val="24"/>
          <w:szCs w:val="24"/>
          <w:lang w:val="es-MX"/>
        </w:rPr>
      </w:pPr>
    </w:p>
    <w:p w:rsidR="00717577" w:rsidRPr="009F3E93" w:rsidRDefault="005029B7" w:rsidP="00717577">
      <w:pPr>
        <w:ind w:firstLine="708"/>
        <w:jc w:val="both"/>
        <w:rPr>
          <w:rFonts w:ascii="Arial" w:hAnsi="Arial" w:cs="Arial"/>
          <w:sz w:val="24"/>
          <w:szCs w:val="24"/>
          <w:lang w:val="es-MX"/>
        </w:rPr>
      </w:pPr>
      <w:r>
        <w:rPr>
          <w:rFonts w:ascii="Arial" w:hAnsi="Arial" w:cs="Arial"/>
          <w:b/>
          <w:sz w:val="24"/>
          <w:szCs w:val="24"/>
          <w:lang w:val="es-MX"/>
        </w:rPr>
        <w:t>ARTÍCULO 10</w:t>
      </w:r>
      <w:r w:rsidR="00717577" w:rsidRPr="009F3E93">
        <w:rPr>
          <w:rFonts w:ascii="Arial" w:hAnsi="Arial" w:cs="Arial"/>
          <w:b/>
          <w:sz w:val="24"/>
          <w:szCs w:val="24"/>
          <w:lang w:val="es-MX"/>
        </w:rPr>
        <w:t>.</w:t>
      </w:r>
      <w:r w:rsidR="00717577" w:rsidRPr="009F3E93">
        <w:rPr>
          <w:rFonts w:ascii="Arial" w:hAnsi="Arial" w:cs="Arial"/>
          <w:sz w:val="24"/>
          <w:szCs w:val="24"/>
          <w:lang w:val="es-MX"/>
        </w:rPr>
        <w:t xml:space="preserve"> La Comisión, para los efectos de realizar sus funciones administrativas, contará con un Secretario Técnico, designado por el Presidente Municipal de entre los servidores públicos que integran la administración pública municipal, a quien corresponderá: </w:t>
      </w:r>
    </w:p>
    <w:p w:rsidR="00717577" w:rsidRPr="009F3E93" w:rsidRDefault="00717577" w:rsidP="00717577">
      <w:pPr>
        <w:pStyle w:val="Prrafodelista"/>
        <w:numPr>
          <w:ilvl w:val="0"/>
          <w:numId w:val="1"/>
        </w:numPr>
        <w:jc w:val="both"/>
        <w:rPr>
          <w:rFonts w:ascii="Arial" w:hAnsi="Arial" w:cs="Arial"/>
          <w:sz w:val="24"/>
          <w:szCs w:val="24"/>
          <w:lang w:val="es-MX"/>
        </w:rPr>
      </w:pPr>
      <w:r w:rsidRPr="009F3E93">
        <w:rPr>
          <w:rFonts w:ascii="Arial" w:hAnsi="Arial" w:cs="Arial"/>
          <w:sz w:val="24"/>
          <w:szCs w:val="24"/>
          <w:lang w:val="es-MX"/>
        </w:rPr>
        <w:t>Convocar a los integrantes de la Comisión a sesión;</w:t>
      </w:r>
    </w:p>
    <w:p w:rsidR="00717577" w:rsidRPr="009F3E93" w:rsidRDefault="00717577" w:rsidP="00717577">
      <w:pPr>
        <w:pStyle w:val="Prrafodelista"/>
        <w:numPr>
          <w:ilvl w:val="0"/>
          <w:numId w:val="1"/>
        </w:numPr>
        <w:jc w:val="both"/>
        <w:rPr>
          <w:rFonts w:ascii="Arial" w:hAnsi="Arial" w:cs="Arial"/>
          <w:sz w:val="24"/>
          <w:szCs w:val="24"/>
          <w:lang w:val="es-MX"/>
        </w:rPr>
      </w:pPr>
      <w:r w:rsidRPr="009F3E93">
        <w:rPr>
          <w:rFonts w:ascii="Arial" w:hAnsi="Arial" w:cs="Arial"/>
          <w:sz w:val="24"/>
          <w:szCs w:val="24"/>
          <w:lang w:val="es-MX"/>
        </w:rPr>
        <w:t>Presidir las sesiones en caso de ausencia del Presidente Municipal;</w:t>
      </w:r>
    </w:p>
    <w:p w:rsidR="00717577" w:rsidRPr="009F3E93" w:rsidRDefault="00717577" w:rsidP="00717577">
      <w:pPr>
        <w:pStyle w:val="Prrafodelista"/>
        <w:numPr>
          <w:ilvl w:val="0"/>
          <w:numId w:val="1"/>
        </w:numPr>
        <w:jc w:val="both"/>
        <w:rPr>
          <w:rFonts w:ascii="Arial" w:hAnsi="Arial" w:cs="Arial"/>
          <w:sz w:val="24"/>
          <w:szCs w:val="24"/>
          <w:lang w:val="es-MX"/>
        </w:rPr>
      </w:pPr>
      <w:r w:rsidRPr="009F3E93">
        <w:rPr>
          <w:rFonts w:ascii="Arial" w:hAnsi="Arial" w:cs="Arial"/>
          <w:sz w:val="24"/>
          <w:szCs w:val="24"/>
          <w:lang w:val="es-MX"/>
        </w:rPr>
        <w:t>Elaborar las actas de las reuniones de la Comisión;</w:t>
      </w:r>
    </w:p>
    <w:p w:rsidR="00717577" w:rsidRPr="009F3E93" w:rsidRDefault="00717577" w:rsidP="00717577">
      <w:pPr>
        <w:pStyle w:val="Prrafodelista"/>
        <w:numPr>
          <w:ilvl w:val="0"/>
          <w:numId w:val="1"/>
        </w:numPr>
        <w:jc w:val="both"/>
        <w:rPr>
          <w:rFonts w:ascii="Arial" w:hAnsi="Arial" w:cs="Arial"/>
          <w:sz w:val="24"/>
          <w:szCs w:val="24"/>
          <w:lang w:val="es-MX"/>
        </w:rPr>
      </w:pPr>
      <w:r w:rsidRPr="009F3E93">
        <w:rPr>
          <w:rFonts w:ascii="Arial" w:hAnsi="Arial" w:cs="Arial"/>
          <w:sz w:val="24"/>
          <w:szCs w:val="24"/>
          <w:lang w:val="es-MX"/>
        </w:rPr>
        <w:t xml:space="preserve">Elaborar las resoluciones administrativas de la Comisión; </w:t>
      </w:r>
    </w:p>
    <w:p w:rsidR="00717577" w:rsidRPr="009F3E93" w:rsidRDefault="00717577" w:rsidP="00717577">
      <w:pPr>
        <w:pStyle w:val="Prrafodelista"/>
        <w:numPr>
          <w:ilvl w:val="0"/>
          <w:numId w:val="1"/>
        </w:numPr>
        <w:jc w:val="both"/>
        <w:rPr>
          <w:rFonts w:ascii="Arial" w:hAnsi="Arial" w:cs="Arial"/>
          <w:sz w:val="24"/>
          <w:szCs w:val="24"/>
          <w:lang w:val="es-MX"/>
        </w:rPr>
      </w:pPr>
      <w:r w:rsidRPr="009F3E93">
        <w:rPr>
          <w:rFonts w:ascii="Arial" w:hAnsi="Arial" w:cs="Arial"/>
          <w:sz w:val="24"/>
          <w:szCs w:val="24"/>
          <w:lang w:val="es-MX"/>
        </w:rPr>
        <w:t xml:space="preserve">Recibir las solicitudes de regularización de predios o fraccionamientos que presenten sus </w:t>
      </w:r>
      <w:proofErr w:type="spellStart"/>
      <w:r w:rsidRPr="009F3E93">
        <w:rPr>
          <w:rFonts w:ascii="Arial" w:hAnsi="Arial" w:cs="Arial"/>
          <w:sz w:val="24"/>
          <w:szCs w:val="24"/>
          <w:lang w:val="es-MX"/>
        </w:rPr>
        <w:t>promoventes</w:t>
      </w:r>
      <w:proofErr w:type="spellEnd"/>
      <w:r w:rsidRPr="009F3E93">
        <w:rPr>
          <w:rFonts w:ascii="Arial" w:hAnsi="Arial" w:cs="Arial"/>
          <w:sz w:val="24"/>
          <w:szCs w:val="24"/>
          <w:lang w:val="es-MX"/>
        </w:rPr>
        <w:t>, integrar su expediente e incluirlo en el orden del día de las sesiones de la Comisión;</w:t>
      </w:r>
    </w:p>
    <w:p w:rsidR="00717577" w:rsidRPr="009F3E93" w:rsidRDefault="00717577" w:rsidP="00717577">
      <w:pPr>
        <w:pStyle w:val="Prrafodelista"/>
        <w:numPr>
          <w:ilvl w:val="0"/>
          <w:numId w:val="1"/>
        </w:numPr>
        <w:jc w:val="both"/>
        <w:rPr>
          <w:rFonts w:ascii="Arial" w:hAnsi="Arial" w:cs="Arial"/>
          <w:sz w:val="24"/>
          <w:szCs w:val="24"/>
          <w:lang w:val="es-MX"/>
        </w:rPr>
      </w:pPr>
      <w:r w:rsidRPr="009F3E93">
        <w:rPr>
          <w:rFonts w:ascii="Arial" w:hAnsi="Arial" w:cs="Arial"/>
          <w:sz w:val="24"/>
          <w:szCs w:val="24"/>
          <w:lang w:val="es-MX"/>
        </w:rPr>
        <w:t>Resguardar los expedientes de los procedimientos de regularización;</w:t>
      </w:r>
    </w:p>
    <w:p w:rsidR="00717577" w:rsidRPr="009F3E93" w:rsidRDefault="00717577" w:rsidP="00717577">
      <w:pPr>
        <w:pStyle w:val="Prrafodelista"/>
        <w:numPr>
          <w:ilvl w:val="0"/>
          <w:numId w:val="1"/>
        </w:numPr>
        <w:jc w:val="both"/>
        <w:rPr>
          <w:rFonts w:ascii="Arial" w:hAnsi="Arial" w:cs="Arial"/>
          <w:sz w:val="24"/>
          <w:szCs w:val="24"/>
          <w:lang w:val="es-MX"/>
        </w:rPr>
      </w:pPr>
      <w:r w:rsidRPr="009F3E93">
        <w:rPr>
          <w:rFonts w:ascii="Arial" w:hAnsi="Arial" w:cs="Arial"/>
          <w:sz w:val="24"/>
          <w:szCs w:val="24"/>
          <w:lang w:val="es-MX"/>
        </w:rPr>
        <w:t xml:space="preserve">Asesorar a los titulares de predios o lotes que soliciten su regularización, para aportar su información y documentación necesaria e integrar los expedientes correspondientes; y </w:t>
      </w:r>
    </w:p>
    <w:p w:rsidR="00717577" w:rsidRPr="009F3E93" w:rsidRDefault="00717577" w:rsidP="00717577">
      <w:pPr>
        <w:pStyle w:val="Prrafodelista"/>
        <w:numPr>
          <w:ilvl w:val="0"/>
          <w:numId w:val="1"/>
        </w:numPr>
        <w:jc w:val="both"/>
        <w:rPr>
          <w:rFonts w:ascii="Arial" w:hAnsi="Arial" w:cs="Arial"/>
          <w:sz w:val="24"/>
          <w:szCs w:val="24"/>
          <w:lang w:val="es-MX"/>
        </w:rPr>
      </w:pPr>
      <w:r w:rsidRPr="009F3E93">
        <w:rPr>
          <w:rFonts w:ascii="Arial" w:hAnsi="Arial" w:cs="Arial"/>
          <w:sz w:val="24"/>
          <w:szCs w:val="24"/>
          <w:lang w:val="es-MX"/>
        </w:rPr>
        <w:t xml:space="preserve">Las demás que le asigne el Presidente, necesarias para la administración de la Comisión. </w:t>
      </w:r>
    </w:p>
    <w:p w:rsidR="00717577" w:rsidRPr="009F3E93" w:rsidRDefault="00717577" w:rsidP="00717577">
      <w:pPr>
        <w:ind w:firstLine="708"/>
        <w:jc w:val="both"/>
        <w:rPr>
          <w:rFonts w:ascii="Arial" w:hAnsi="Arial" w:cs="Arial"/>
          <w:sz w:val="24"/>
          <w:szCs w:val="24"/>
          <w:lang w:val="es-MX"/>
        </w:rPr>
      </w:pPr>
      <w:r w:rsidRPr="009F3E93">
        <w:rPr>
          <w:rFonts w:ascii="Arial" w:hAnsi="Arial" w:cs="Arial"/>
          <w:sz w:val="24"/>
          <w:szCs w:val="24"/>
          <w:lang w:val="es-MX"/>
        </w:rPr>
        <w:t xml:space="preserve">Cuando las condiciones presupuestales del Municipio lo permitan, y de conformidad con la Ley del Gobierno y la Administración Pública Municipal del Estado de Jalisco, el Presidente Municipal podrá proponer al Ayuntamiento la creación del empleo que deba cubrir el Secretario Técnico, a fin de ser incorporado a la estructura de la Administración Pública Municipal, en los casos que se requiera </w:t>
      </w:r>
      <w:r w:rsidRPr="009F3E93">
        <w:rPr>
          <w:rFonts w:ascii="Arial" w:hAnsi="Arial" w:cs="Arial"/>
          <w:sz w:val="24"/>
          <w:szCs w:val="24"/>
          <w:lang w:val="es-MX"/>
        </w:rPr>
        <w:lastRenderedPageBreak/>
        <w:t xml:space="preserve">de un servidor público dedicado exclusivamente a la atención de las acciones de regularización. </w:t>
      </w:r>
    </w:p>
    <w:p w:rsidR="00717577" w:rsidRPr="009F3E93" w:rsidRDefault="005029B7" w:rsidP="00717577">
      <w:pPr>
        <w:ind w:firstLine="708"/>
        <w:jc w:val="both"/>
        <w:rPr>
          <w:rFonts w:ascii="Arial" w:hAnsi="Arial" w:cs="Arial"/>
          <w:sz w:val="24"/>
          <w:szCs w:val="24"/>
          <w:lang w:val="es-MX"/>
        </w:rPr>
      </w:pPr>
      <w:r>
        <w:rPr>
          <w:rFonts w:ascii="Arial" w:hAnsi="Arial" w:cs="Arial"/>
          <w:b/>
          <w:sz w:val="24"/>
          <w:szCs w:val="24"/>
          <w:lang w:val="es-MX"/>
        </w:rPr>
        <w:t>ARTICULO 11</w:t>
      </w:r>
      <w:r w:rsidR="00717577" w:rsidRPr="009F3E93">
        <w:rPr>
          <w:rFonts w:ascii="Arial" w:hAnsi="Arial" w:cs="Arial"/>
          <w:b/>
          <w:sz w:val="24"/>
          <w:szCs w:val="24"/>
          <w:lang w:val="es-MX"/>
        </w:rPr>
        <w:t>.</w:t>
      </w:r>
      <w:r w:rsidR="00717577" w:rsidRPr="009F3E93">
        <w:rPr>
          <w:rFonts w:ascii="Arial" w:hAnsi="Arial" w:cs="Arial"/>
          <w:sz w:val="24"/>
          <w:szCs w:val="24"/>
          <w:lang w:val="es-MX"/>
        </w:rPr>
        <w:t xml:space="preserve"> Corresponde a la Comisión ejercer las atribuciones siguientes: </w:t>
      </w:r>
    </w:p>
    <w:p w:rsidR="00717577" w:rsidRPr="009F3E93" w:rsidRDefault="00717577" w:rsidP="00717577">
      <w:pPr>
        <w:jc w:val="both"/>
        <w:rPr>
          <w:rFonts w:ascii="Arial" w:hAnsi="Arial" w:cs="Arial"/>
          <w:sz w:val="24"/>
          <w:szCs w:val="24"/>
          <w:lang w:val="es-MX"/>
        </w:rPr>
      </w:pPr>
      <w:r w:rsidRPr="009F3E93">
        <w:rPr>
          <w:rFonts w:ascii="Arial" w:hAnsi="Arial" w:cs="Arial"/>
          <w:sz w:val="24"/>
          <w:szCs w:val="24"/>
          <w:lang w:val="es-MX"/>
        </w:rPr>
        <w:t xml:space="preserve">l. Solicitar a la dependencia Municipal realizar los estudios técnicos necesarios para dictaminar la procedencia del trámite de regularización. </w:t>
      </w:r>
    </w:p>
    <w:p w:rsidR="00717577" w:rsidRPr="009F3E93" w:rsidRDefault="00717577" w:rsidP="00717577">
      <w:pPr>
        <w:jc w:val="both"/>
        <w:rPr>
          <w:rFonts w:ascii="Arial" w:hAnsi="Arial" w:cs="Arial"/>
          <w:sz w:val="24"/>
          <w:szCs w:val="24"/>
          <w:lang w:val="es-MX"/>
        </w:rPr>
      </w:pPr>
      <w:r w:rsidRPr="009F3E93">
        <w:rPr>
          <w:rFonts w:ascii="Arial" w:hAnsi="Arial" w:cs="Arial"/>
          <w:sz w:val="24"/>
          <w:szCs w:val="24"/>
          <w:lang w:val="es-MX"/>
        </w:rPr>
        <w:t>ll. Conservar los expedientes que se generen en las acciones de regularización y realizar la entrega</w:t>
      </w:r>
      <w:r w:rsidR="005029B7">
        <w:rPr>
          <w:rFonts w:ascii="Arial" w:hAnsi="Arial" w:cs="Arial"/>
          <w:sz w:val="24"/>
          <w:szCs w:val="24"/>
          <w:lang w:val="es-MX"/>
        </w:rPr>
        <w:t>-</w:t>
      </w:r>
      <w:r w:rsidRPr="009F3E93">
        <w:rPr>
          <w:rFonts w:ascii="Arial" w:hAnsi="Arial" w:cs="Arial"/>
          <w:sz w:val="24"/>
          <w:szCs w:val="24"/>
          <w:lang w:val="es-MX"/>
        </w:rPr>
        <w:t>recepción al término de los periodos constitucionales de la Administración Municipal, para dar continuidad a la substanciación de los procedimientos administrativos.</w:t>
      </w:r>
    </w:p>
    <w:p w:rsidR="00717577" w:rsidRPr="009F3E93" w:rsidRDefault="00717577" w:rsidP="00717577">
      <w:pPr>
        <w:jc w:val="both"/>
        <w:rPr>
          <w:rFonts w:ascii="Arial" w:hAnsi="Arial" w:cs="Arial"/>
          <w:sz w:val="24"/>
          <w:szCs w:val="24"/>
          <w:lang w:val="es-MX"/>
        </w:rPr>
      </w:pPr>
      <w:proofErr w:type="spellStart"/>
      <w:r w:rsidRPr="009F3E93">
        <w:rPr>
          <w:rFonts w:ascii="Arial" w:hAnsi="Arial" w:cs="Arial"/>
          <w:sz w:val="24"/>
          <w:szCs w:val="24"/>
          <w:lang w:val="es-MX"/>
        </w:rPr>
        <w:t>lll</w:t>
      </w:r>
      <w:proofErr w:type="spellEnd"/>
      <w:r w:rsidRPr="009F3E93">
        <w:rPr>
          <w:rFonts w:ascii="Arial" w:hAnsi="Arial" w:cs="Arial"/>
          <w:sz w:val="24"/>
          <w:szCs w:val="24"/>
          <w:lang w:val="es-MX"/>
        </w:rPr>
        <w:t>. Aprobar o rechazar la solicitud de regularización de predios o fraccionamientos, con base en el análisis que emita la dependencia Municipal;</w:t>
      </w:r>
    </w:p>
    <w:p w:rsidR="00717577" w:rsidRPr="009F3E93" w:rsidRDefault="00717577" w:rsidP="00717577">
      <w:pPr>
        <w:jc w:val="both"/>
        <w:rPr>
          <w:rFonts w:ascii="Arial" w:hAnsi="Arial" w:cs="Arial"/>
          <w:sz w:val="24"/>
          <w:szCs w:val="24"/>
          <w:lang w:val="es-MX"/>
        </w:rPr>
      </w:pPr>
      <w:proofErr w:type="spellStart"/>
      <w:r w:rsidRPr="009F3E93">
        <w:rPr>
          <w:rFonts w:ascii="Arial" w:hAnsi="Arial" w:cs="Arial"/>
          <w:sz w:val="24"/>
          <w:szCs w:val="24"/>
          <w:lang w:val="es-MX"/>
        </w:rPr>
        <w:t>lV</w:t>
      </w:r>
      <w:proofErr w:type="spellEnd"/>
      <w:r w:rsidRPr="009F3E93">
        <w:rPr>
          <w:rFonts w:ascii="Arial" w:hAnsi="Arial" w:cs="Arial"/>
          <w:sz w:val="24"/>
          <w:szCs w:val="24"/>
          <w:lang w:val="es-MX"/>
        </w:rPr>
        <w:t>. Enviar a la Procuraduría el expediente de la acción de regularización, y solicitarle la elaboración del dictamen de procedencia;</w:t>
      </w:r>
    </w:p>
    <w:p w:rsidR="00717577" w:rsidRPr="009F3E93" w:rsidRDefault="00717577" w:rsidP="00717577">
      <w:pPr>
        <w:jc w:val="both"/>
        <w:rPr>
          <w:rFonts w:ascii="Arial" w:hAnsi="Arial" w:cs="Arial"/>
          <w:sz w:val="24"/>
          <w:szCs w:val="24"/>
          <w:lang w:val="es-MX"/>
        </w:rPr>
      </w:pPr>
      <w:r w:rsidRPr="009F3E93">
        <w:rPr>
          <w:rFonts w:ascii="Arial" w:hAnsi="Arial" w:cs="Arial"/>
          <w:sz w:val="24"/>
          <w:szCs w:val="24"/>
          <w:lang w:val="es-MX"/>
        </w:rPr>
        <w:t xml:space="preserve">V. Aprobar modificar o rechazar el dictamen de procedencia de regularización que presente la Procuraduría, y en su caso proponer a ésta las modificaciones que considere necesarias, atendiendo al interés social; </w:t>
      </w:r>
    </w:p>
    <w:p w:rsidR="00717577" w:rsidRPr="009F3E93" w:rsidRDefault="00717577" w:rsidP="00717577">
      <w:pPr>
        <w:jc w:val="both"/>
        <w:rPr>
          <w:rFonts w:ascii="Arial" w:hAnsi="Arial" w:cs="Arial"/>
          <w:sz w:val="24"/>
          <w:szCs w:val="24"/>
          <w:lang w:val="es-MX"/>
        </w:rPr>
      </w:pPr>
      <w:proofErr w:type="spellStart"/>
      <w:r w:rsidRPr="009F3E93">
        <w:rPr>
          <w:rFonts w:ascii="Arial" w:hAnsi="Arial" w:cs="Arial"/>
          <w:sz w:val="24"/>
          <w:szCs w:val="24"/>
          <w:lang w:val="es-MX"/>
        </w:rPr>
        <w:t>Vl</w:t>
      </w:r>
      <w:proofErr w:type="spellEnd"/>
      <w:r w:rsidRPr="009F3E93">
        <w:rPr>
          <w:rFonts w:ascii="Arial" w:hAnsi="Arial" w:cs="Arial"/>
          <w:sz w:val="24"/>
          <w:szCs w:val="24"/>
          <w:lang w:val="es-MX"/>
        </w:rPr>
        <w:t xml:space="preserve">. Especificar las reducciones fiscales por los conceptos de autorizaciones, aprobaciones, licencias, permisos, aportaciones, incorporaciones y certificaciones a los titulares de predios, fraccionamientos o lotes, en observancia de las disposiciones de la Ley de Hacienda Municipal del Estado de Jalisco, como también de los beneficios fiscales que estén establecidos en las respectiva Ley de Ingreso Municipal vigente para este Municipio de Cabo Corrientes, Jalisco; </w:t>
      </w:r>
    </w:p>
    <w:p w:rsidR="00717577" w:rsidRPr="009F3E93" w:rsidRDefault="00717577" w:rsidP="00717577">
      <w:pPr>
        <w:jc w:val="both"/>
        <w:rPr>
          <w:rFonts w:ascii="Arial" w:hAnsi="Arial" w:cs="Arial"/>
          <w:sz w:val="24"/>
          <w:szCs w:val="24"/>
          <w:lang w:val="es-MX"/>
        </w:rPr>
      </w:pPr>
      <w:proofErr w:type="spellStart"/>
      <w:r w:rsidRPr="009F3E93">
        <w:rPr>
          <w:rFonts w:ascii="Arial" w:hAnsi="Arial" w:cs="Arial"/>
          <w:sz w:val="24"/>
          <w:szCs w:val="24"/>
          <w:lang w:val="es-MX"/>
        </w:rPr>
        <w:t>Vll</w:t>
      </w:r>
      <w:proofErr w:type="spellEnd"/>
      <w:r w:rsidRPr="009F3E93">
        <w:rPr>
          <w:rFonts w:ascii="Arial" w:hAnsi="Arial" w:cs="Arial"/>
          <w:sz w:val="24"/>
          <w:szCs w:val="24"/>
          <w:lang w:val="es-MX"/>
        </w:rPr>
        <w:t xml:space="preserve">. Elaborar el convenio para la regularización que deberá aprobar el pleno del Ayuntamiento, en donde se especificarán las reducciones fiscales que se indican en la fracción anterior; </w:t>
      </w:r>
    </w:p>
    <w:p w:rsidR="00717577" w:rsidRPr="009F3E93" w:rsidRDefault="00717577" w:rsidP="00717577">
      <w:pPr>
        <w:jc w:val="both"/>
        <w:rPr>
          <w:rFonts w:ascii="Arial" w:hAnsi="Arial" w:cs="Arial"/>
          <w:sz w:val="24"/>
          <w:szCs w:val="24"/>
          <w:lang w:val="es-MX"/>
        </w:rPr>
      </w:pPr>
      <w:proofErr w:type="spellStart"/>
      <w:r w:rsidRPr="009F3E93">
        <w:rPr>
          <w:rFonts w:ascii="Arial" w:hAnsi="Arial" w:cs="Arial"/>
          <w:sz w:val="24"/>
          <w:szCs w:val="24"/>
          <w:lang w:val="es-MX"/>
        </w:rPr>
        <w:t>Vlll</w:t>
      </w:r>
      <w:proofErr w:type="spellEnd"/>
      <w:r w:rsidRPr="009F3E93">
        <w:rPr>
          <w:rFonts w:ascii="Arial" w:hAnsi="Arial" w:cs="Arial"/>
          <w:sz w:val="24"/>
          <w:szCs w:val="24"/>
          <w:lang w:val="es-MX"/>
        </w:rPr>
        <w:t xml:space="preserve">. Promover ante el Ayuntamiento, se emita resolución para declarar y autorizar la regularización formal de los predios o fraccionamientos; </w:t>
      </w:r>
    </w:p>
    <w:p w:rsidR="00717577" w:rsidRPr="009F3E93" w:rsidRDefault="00717577" w:rsidP="00717577">
      <w:pPr>
        <w:jc w:val="both"/>
        <w:rPr>
          <w:rFonts w:ascii="Arial" w:hAnsi="Arial" w:cs="Arial"/>
          <w:sz w:val="24"/>
          <w:szCs w:val="24"/>
          <w:lang w:val="es-MX"/>
        </w:rPr>
      </w:pPr>
      <w:proofErr w:type="spellStart"/>
      <w:r w:rsidRPr="009F3E93">
        <w:rPr>
          <w:rFonts w:ascii="Arial" w:hAnsi="Arial" w:cs="Arial"/>
          <w:sz w:val="24"/>
          <w:szCs w:val="24"/>
          <w:lang w:val="es-MX"/>
        </w:rPr>
        <w:t>lX</w:t>
      </w:r>
      <w:proofErr w:type="spellEnd"/>
      <w:r w:rsidRPr="009F3E93">
        <w:rPr>
          <w:rFonts w:ascii="Arial" w:hAnsi="Arial" w:cs="Arial"/>
          <w:sz w:val="24"/>
          <w:szCs w:val="24"/>
          <w:lang w:val="es-MX"/>
        </w:rPr>
        <w:t xml:space="preserve">. Emitir el proyecto de resolución donde se reconozca el derecho de propiedad o dominio del posesionario, así como de los bienes inmuebles del dominio público que se generen en el procedimiento de regularización; y </w:t>
      </w:r>
    </w:p>
    <w:p w:rsidR="00B107EB" w:rsidRDefault="00717577" w:rsidP="00C576B1">
      <w:pPr>
        <w:jc w:val="both"/>
        <w:rPr>
          <w:rFonts w:ascii="Arial" w:hAnsi="Arial" w:cs="Arial"/>
          <w:sz w:val="24"/>
          <w:szCs w:val="24"/>
          <w:lang w:val="es-MX"/>
        </w:rPr>
      </w:pPr>
      <w:r w:rsidRPr="009F3E93">
        <w:rPr>
          <w:rFonts w:ascii="Arial" w:hAnsi="Arial" w:cs="Arial"/>
          <w:sz w:val="24"/>
          <w:szCs w:val="24"/>
          <w:lang w:val="es-MX"/>
        </w:rPr>
        <w:t xml:space="preserve">X. Proponer la modificación de procedimientos administrativos dentro del marco de su reglamentación, para facilitar el ejercicio de las atribuciones que corresponden a la comisión. </w:t>
      </w:r>
    </w:p>
    <w:p w:rsidR="009E0553" w:rsidRPr="00F412EF" w:rsidRDefault="009E0553" w:rsidP="009E0553">
      <w:pPr>
        <w:jc w:val="center"/>
        <w:rPr>
          <w:b/>
          <w:bCs/>
          <w:lang w:val="es-MX"/>
        </w:rPr>
      </w:pPr>
      <w:r w:rsidRPr="00755444">
        <w:rPr>
          <w:b/>
          <w:bCs/>
          <w:highlight w:val="green"/>
          <w:lang w:val="es-MX"/>
        </w:rPr>
        <w:lastRenderedPageBreak/>
        <w:t>PASOS PARA LA INTEGRACIÓN DE UN EXPEDIENTE RESPECTO DE LA REGULARIZACIÓN DE UN LOTE O FRACCIONAMIENTO</w:t>
      </w:r>
    </w:p>
    <w:p w:rsidR="009E0553" w:rsidRDefault="009E0553" w:rsidP="009E0553">
      <w:pPr>
        <w:pStyle w:val="Prrafodelista"/>
        <w:numPr>
          <w:ilvl w:val="0"/>
          <w:numId w:val="2"/>
        </w:numPr>
        <w:spacing w:after="160" w:line="259" w:lineRule="auto"/>
        <w:jc w:val="both"/>
        <w:rPr>
          <w:lang w:val="es-MX"/>
        </w:rPr>
      </w:pPr>
      <w:r>
        <w:rPr>
          <w:lang w:val="es-MX"/>
        </w:rPr>
        <w:t xml:space="preserve">Todo tramite empieza con la solicitud del </w:t>
      </w:r>
      <w:proofErr w:type="spellStart"/>
      <w:r>
        <w:rPr>
          <w:lang w:val="es-MX"/>
        </w:rPr>
        <w:t>promovente</w:t>
      </w:r>
      <w:proofErr w:type="spellEnd"/>
      <w:r>
        <w:rPr>
          <w:lang w:val="es-MX"/>
        </w:rPr>
        <w:t xml:space="preserve"> a la cual se le deberá anexar:</w:t>
      </w:r>
    </w:p>
    <w:p w:rsidR="009E0553" w:rsidRDefault="009E0553" w:rsidP="009E0553">
      <w:pPr>
        <w:pStyle w:val="Prrafodelista"/>
        <w:numPr>
          <w:ilvl w:val="0"/>
          <w:numId w:val="3"/>
        </w:numPr>
        <w:spacing w:after="160" w:line="259" w:lineRule="auto"/>
        <w:jc w:val="both"/>
        <w:rPr>
          <w:lang w:val="es-MX"/>
        </w:rPr>
      </w:pPr>
      <w:r>
        <w:rPr>
          <w:lang w:val="es-MX"/>
        </w:rPr>
        <w:t>Copia simple de la escritura (la cual acredita que el predio no es ejidal)</w:t>
      </w:r>
    </w:p>
    <w:p w:rsidR="009E0553" w:rsidRDefault="009E0553" w:rsidP="009E0553">
      <w:pPr>
        <w:pStyle w:val="Prrafodelista"/>
        <w:numPr>
          <w:ilvl w:val="0"/>
          <w:numId w:val="3"/>
        </w:numPr>
        <w:spacing w:after="160" w:line="259" w:lineRule="auto"/>
        <w:jc w:val="both"/>
        <w:rPr>
          <w:lang w:val="es-MX"/>
        </w:rPr>
      </w:pPr>
      <w:r>
        <w:rPr>
          <w:lang w:val="es-MX"/>
        </w:rPr>
        <w:t xml:space="preserve">Copia del levantamiento topográfico. </w:t>
      </w:r>
    </w:p>
    <w:p w:rsidR="009E0553" w:rsidRDefault="009E0553" w:rsidP="009E0553">
      <w:pPr>
        <w:jc w:val="both"/>
        <w:rPr>
          <w:b/>
          <w:bCs/>
          <w:lang w:val="es-MX"/>
        </w:rPr>
      </w:pPr>
      <w:r w:rsidRPr="00935309">
        <w:rPr>
          <w:b/>
          <w:bCs/>
          <w:lang w:val="es-MX"/>
        </w:rPr>
        <w:t>(CUANDO SE VALLA A REGULARIZAR UN FRACCIONAMIENTO, LA SOLICITUD DEBERÁ SER SOLICITADA POR LA ASOCIACIÓN VECINAL).</w:t>
      </w:r>
    </w:p>
    <w:p w:rsidR="009E0553" w:rsidRPr="00935309" w:rsidRDefault="009E0553" w:rsidP="009E0553">
      <w:pPr>
        <w:pStyle w:val="Prrafodelista"/>
        <w:numPr>
          <w:ilvl w:val="0"/>
          <w:numId w:val="2"/>
        </w:numPr>
        <w:spacing w:after="160" w:line="259" w:lineRule="auto"/>
        <w:jc w:val="both"/>
        <w:rPr>
          <w:b/>
          <w:bCs/>
          <w:lang w:val="es-MX"/>
        </w:rPr>
      </w:pPr>
      <w:r>
        <w:rPr>
          <w:lang w:val="es-MX"/>
        </w:rPr>
        <w:t>Anexar copia de la asociación vecinal misma que deberá certificar el Secretario General.</w:t>
      </w:r>
    </w:p>
    <w:p w:rsidR="009E0553" w:rsidRDefault="009E0553" w:rsidP="009E0553">
      <w:pPr>
        <w:pStyle w:val="Prrafodelista"/>
        <w:numPr>
          <w:ilvl w:val="0"/>
          <w:numId w:val="2"/>
        </w:numPr>
        <w:spacing w:after="160" w:line="259" w:lineRule="auto"/>
        <w:jc w:val="both"/>
        <w:rPr>
          <w:lang w:val="es-MX"/>
        </w:rPr>
      </w:pPr>
      <w:r w:rsidRPr="00AD4A92">
        <w:rPr>
          <w:lang w:val="es-MX"/>
        </w:rPr>
        <w:t xml:space="preserve">Anexar un documento donde se expida el registro catastral del predio a regularizar. </w:t>
      </w:r>
    </w:p>
    <w:p w:rsidR="009E0553" w:rsidRDefault="009E0553" w:rsidP="009E0553">
      <w:pPr>
        <w:pStyle w:val="Prrafodelista"/>
        <w:numPr>
          <w:ilvl w:val="0"/>
          <w:numId w:val="2"/>
        </w:numPr>
        <w:spacing w:after="160" w:line="259" w:lineRule="auto"/>
        <w:jc w:val="both"/>
        <w:rPr>
          <w:lang w:val="es-MX"/>
        </w:rPr>
      </w:pPr>
      <w:r w:rsidRPr="00AD4A92">
        <w:rPr>
          <w:lang w:val="es-MX"/>
        </w:rPr>
        <w:t xml:space="preserve">Publicación de un edicto, en los estrados del municipio en donde se </w:t>
      </w:r>
      <w:proofErr w:type="spellStart"/>
      <w:r w:rsidRPr="00AD4A92">
        <w:rPr>
          <w:lang w:val="es-MX"/>
        </w:rPr>
        <w:t>de</w:t>
      </w:r>
      <w:proofErr w:type="spellEnd"/>
      <w:r w:rsidRPr="00AD4A92">
        <w:rPr>
          <w:lang w:val="es-MX"/>
        </w:rPr>
        <w:t xml:space="preserve"> cuenta del trámite que s</w:t>
      </w:r>
      <w:r>
        <w:rPr>
          <w:lang w:val="es-MX"/>
        </w:rPr>
        <w:t>e</w:t>
      </w:r>
      <w:r w:rsidRPr="00AD4A92">
        <w:rPr>
          <w:lang w:val="es-MX"/>
        </w:rPr>
        <w:t xml:space="preserve"> está realizando, y dicho edicto deberá estar pegado por tres días. </w:t>
      </w:r>
    </w:p>
    <w:p w:rsidR="009E0553" w:rsidRDefault="009E0553" w:rsidP="009E0553">
      <w:pPr>
        <w:pStyle w:val="Prrafodelista"/>
        <w:numPr>
          <w:ilvl w:val="0"/>
          <w:numId w:val="2"/>
        </w:numPr>
        <w:spacing w:after="160" w:line="259" w:lineRule="auto"/>
        <w:jc w:val="both"/>
        <w:rPr>
          <w:lang w:val="es-MX"/>
        </w:rPr>
      </w:pPr>
      <w:r>
        <w:rPr>
          <w:lang w:val="es-MX"/>
        </w:rPr>
        <w:t xml:space="preserve">Una vez transcurridos los tres días dicho edicto se publicará en la gaceta del municipio y el Secretario General, certificará que estuvo publicado por tres días. </w:t>
      </w:r>
    </w:p>
    <w:p w:rsidR="009E0553" w:rsidRDefault="009E0553" w:rsidP="009E0553">
      <w:pPr>
        <w:pStyle w:val="Prrafodelista"/>
        <w:numPr>
          <w:ilvl w:val="0"/>
          <w:numId w:val="2"/>
        </w:numPr>
        <w:spacing w:after="160" w:line="259" w:lineRule="auto"/>
        <w:jc w:val="both"/>
        <w:rPr>
          <w:lang w:val="es-MX"/>
        </w:rPr>
      </w:pPr>
      <w:r>
        <w:rPr>
          <w:lang w:val="es-MX"/>
        </w:rPr>
        <w:t>Oficio donde se solicita al departamento de obras públicas (o al departamento encargado) del municipio que realice el estudio de los elementos técnicos, económicos y sociales respecto del asentamiento urbano a regularizar o bien del lote particular (según sea el caso)</w:t>
      </w:r>
    </w:p>
    <w:p w:rsidR="009E0553" w:rsidRPr="00F412EF" w:rsidRDefault="009E0553" w:rsidP="009E0553">
      <w:pPr>
        <w:pStyle w:val="Prrafodelista"/>
        <w:numPr>
          <w:ilvl w:val="0"/>
          <w:numId w:val="2"/>
        </w:numPr>
        <w:spacing w:after="160" w:line="259" w:lineRule="auto"/>
        <w:jc w:val="both"/>
        <w:rPr>
          <w:lang w:val="es-MX"/>
        </w:rPr>
      </w:pPr>
      <w:r>
        <w:rPr>
          <w:lang w:val="es-MX"/>
        </w:rPr>
        <w:t xml:space="preserve">Estudio de opinión de </w:t>
      </w:r>
      <w:r w:rsidRPr="00F412EF">
        <w:rPr>
          <w:b/>
          <w:bCs/>
          <w:u w:val="single"/>
          <w:lang w:val="es-MX"/>
        </w:rPr>
        <w:t>los elementos técnicos, económicos y sociales</w:t>
      </w:r>
      <w:r>
        <w:rPr>
          <w:lang w:val="es-MX"/>
        </w:rPr>
        <w:t xml:space="preserve"> que emitió la dependencia a la cual se le solicitó.</w:t>
      </w:r>
    </w:p>
    <w:p w:rsidR="009E0553" w:rsidRDefault="009E0553" w:rsidP="009E0553">
      <w:pPr>
        <w:pStyle w:val="Prrafodelista"/>
        <w:numPr>
          <w:ilvl w:val="0"/>
          <w:numId w:val="2"/>
        </w:numPr>
        <w:spacing w:after="160" w:line="259" w:lineRule="auto"/>
        <w:jc w:val="both"/>
        <w:rPr>
          <w:lang w:val="es-MX"/>
        </w:rPr>
      </w:pPr>
      <w:r>
        <w:rPr>
          <w:lang w:val="es-MX"/>
        </w:rPr>
        <w:t xml:space="preserve">Anexar solicitud del presidente de la COMUR el cual deberá ser dirigido al C. PROCURADOR solicitando se elabore el dictamen de procedencia del predio a regularizar. Y una vez que se haya ingresado el expediente el mismo deberá ser resuelto en un lapso no mayor a 20 días. </w:t>
      </w:r>
    </w:p>
    <w:p w:rsidR="009E0553" w:rsidRDefault="009E0553" w:rsidP="009E0553">
      <w:pPr>
        <w:jc w:val="center"/>
        <w:rPr>
          <w:b/>
          <w:bCs/>
          <w:lang w:val="es-MX"/>
        </w:rPr>
      </w:pPr>
      <w:r w:rsidRPr="00755444">
        <w:rPr>
          <w:b/>
          <w:bCs/>
          <w:highlight w:val="yellow"/>
          <w:lang w:val="es-MX"/>
        </w:rPr>
        <w:t>ELEMENTO QUE DEBE CONTENER EL ESTUDIO Y OPINIÓN DE LOS ELEMENTOS TÉCNICOS, ECONÓMICOS Y SOCIALES:</w:t>
      </w:r>
    </w:p>
    <w:p w:rsidR="009E0553" w:rsidRPr="00C86D52" w:rsidRDefault="009E0553" w:rsidP="009E0553">
      <w:pPr>
        <w:jc w:val="both"/>
        <w:rPr>
          <w:b/>
          <w:bCs/>
          <w:lang w:val="es-MX"/>
        </w:rPr>
      </w:pPr>
      <w:r w:rsidRPr="00C86D52">
        <w:rPr>
          <w:b/>
          <w:bCs/>
          <w:lang w:val="es-MX"/>
        </w:rPr>
        <w:t>DATOS GENERALES:</w:t>
      </w:r>
    </w:p>
    <w:p w:rsidR="009E0553" w:rsidRDefault="009E0553" w:rsidP="009E0553">
      <w:pPr>
        <w:pStyle w:val="Sinespaciado"/>
        <w:numPr>
          <w:ilvl w:val="0"/>
          <w:numId w:val="4"/>
        </w:numPr>
        <w:rPr>
          <w:lang w:val="es-MX"/>
        </w:rPr>
      </w:pPr>
      <w:r>
        <w:rPr>
          <w:lang w:val="es-MX"/>
        </w:rPr>
        <w:t xml:space="preserve">Localización: </w:t>
      </w:r>
    </w:p>
    <w:p w:rsidR="009E0553" w:rsidRDefault="009E0553" w:rsidP="009E0553">
      <w:pPr>
        <w:pStyle w:val="Sinespaciado"/>
        <w:numPr>
          <w:ilvl w:val="0"/>
          <w:numId w:val="4"/>
        </w:numPr>
        <w:rPr>
          <w:lang w:val="es-MX"/>
        </w:rPr>
      </w:pPr>
      <w:r>
        <w:rPr>
          <w:lang w:val="es-MX"/>
        </w:rPr>
        <w:t>Nombre del promotor: (de quien solicita la realización del trámite)</w:t>
      </w:r>
    </w:p>
    <w:p w:rsidR="009E0553" w:rsidRDefault="009E0553" w:rsidP="009E0553">
      <w:pPr>
        <w:pStyle w:val="Sinespaciado"/>
        <w:numPr>
          <w:ilvl w:val="0"/>
          <w:numId w:val="4"/>
        </w:numPr>
        <w:rPr>
          <w:lang w:val="es-MX"/>
        </w:rPr>
      </w:pPr>
      <w:r>
        <w:rPr>
          <w:lang w:val="es-MX"/>
        </w:rPr>
        <w:t xml:space="preserve">Áreas de cesión para destinos requerida: en caso de que sea un fraccionamiento. </w:t>
      </w:r>
    </w:p>
    <w:p w:rsidR="009E0553" w:rsidRDefault="009E0553" w:rsidP="009E0553">
      <w:pPr>
        <w:pStyle w:val="Sinespaciado"/>
        <w:rPr>
          <w:lang w:val="es-MX"/>
        </w:rPr>
      </w:pPr>
      <w:r w:rsidRPr="00C86D52">
        <w:rPr>
          <w:b/>
          <w:bCs/>
          <w:lang w:val="es-MX"/>
        </w:rPr>
        <w:t>ESTUDIO TÉCNICO:</w:t>
      </w:r>
    </w:p>
    <w:p w:rsidR="009E0553" w:rsidRDefault="009E0553" w:rsidP="009E0553">
      <w:pPr>
        <w:pStyle w:val="Sinespaciado"/>
        <w:rPr>
          <w:lang w:val="es-MX"/>
        </w:rPr>
      </w:pPr>
      <w:r>
        <w:rPr>
          <w:lang w:val="es-MX"/>
        </w:rPr>
        <w:t>ELEMENTOSFÍSICOS NATURALES:</w:t>
      </w:r>
    </w:p>
    <w:p w:rsidR="009E0553" w:rsidRDefault="009E0553" w:rsidP="009E0553">
      <w:pPr>
        <w:pStyle w:val="Sinespaciado"/>
        <w:numPr>
          <w:ilvl w:val="0"/>
          <w:numId w:val="5"/>
        </w:numPr>
        <w:rPr>
          <w:lang w:val="es-MX"/>
        </w:rPr>
      </w:pPr>
      <w:r>
        <w:rPr>
          <w:lang w:val="es-MX"/>
        </w:rPr>
        <w:t>Pendientes mayores a 30%:</w:t>
      </w:r>
    </w:p>
    <w:p w:rsidR="009E0553" w:rsidRDefault="009E0553" w:rsidP="009E0553">
      <w:pPr>
        <w:pStyle w:val="Sinespaciado"/>
        <w:numPr>
          <w:ilvl w:val="0"/>
          <w:numId w:val="5"/>
        </w:numPr>
        <w:rPr>
          <w:lang w:val="es-MX"/>
        </w:rPr>
      </w:pPr>
      <w:r>
        <w:rPr>
          <w:lang w:val="es-MX"/>
        </w:rPr>
        <w:t>Barrancas:</w:t>
      </w:r>
    </w:p>
    <w:p w:rsidR="009E0553" w:rsidRDefault="009E0553" w:rsidP="009E0553">
      <w:pPr>
        <w:pStyle w:val="Sinespaciado"/>
        <w:numPr>
          <w:ilvl w:val="0"/>
          <w:numId w:val="5"/>
        </w:numPr>
        <w:rPr>
          <w:lang w:val="es-MX"/>
        </w:rPr>
      </w:pPr>
      <w:r>
        <w:rPr>
          <w:lang w:val="es-MX"/>
        </w:rPr>
        <w:t>Arroyos de temporal</w:t>
      </w:r>
    </w:p>
    <w:p w:rsidR="009E0553" w:rsidRDefault="009E0553" w:rsidP="009E0553">
      <w:pPr>
        <w:pStyle w:val="Sinespaciado"/>
        <w:numPr>
          <w:ilvl w:val="0"/>
          <w:numId w:val="5"/>
        </w:numPr>
        <w:rPr>
          <w:lang w:val="es-MX"/>
        </w:rPr>
      </w:pPr>
      <w:r>
        <w:rPr>
          <w:lang w:val="es-MX"/>
        </w:rPr>
        <w:t>Arroyos Permanentes</w:t>
      </w:r>
    </w:p>
    <w:p w:rsidR="009E0553" w:rsidRDefault="009E0553" w:rsidP="009E0553">
      <w:pPr>
        <w:pStyle w:val="Sinespaciado"/>
        <w:rPr>
          <w:lang w:val="es-MX"/>
        </w:rPr>
      </w:pPr>
      <w:r>
        <w:rPr>
          <w:lang w:val="es-MX"/>
        </w:rPr>
        <w:t>ELEMENTOS DE RIESGO DE TIPO NATURAL:</w:t>
      </w:r>
    </w:p>
    <w:p w:rsidR="009E0553" w:rsidRDefault="009E0553" w:rsidP="009E0553">
      <w:pPr>
        <w:pStyle w:val="Sinespaciado"/>
        <w:numPr>
          <w:ilvl w:val="0"/>
          <w:numId w:val="6"/>
        </w:numPr>
        <w:rPr>
          <w:lang w:val="es-MX"/>
        </w:rPr>
      </w:pPr>
      <w:r>
        <w:rPr>
          <w:lang w:val="es-MX"/>
        </w:rPr>
        <w:t xml:space="preserve">Suelo </w:t>
      </w:r>
      <w:proofErr w:type="spellStart"/>
      <w:r>
        <w:rPr>
          <w:lang w:val="es-MX"/>
        </w:rPr>
        <w:t>colapsable</w:t>
      </w:r>
      <w:proofErr w:type="spellEnd"/>
    </w:p>
    <w:p w:rsidR="009E0553" w:rsidRDefault="009E0553" w:rsidP="009E0553">
      <w:pPr>
        <w:pStyle w:val="Sinespaciado"/>
        <w:numPr>
          <w:ilvl w:val="0"/>
          <w:numId w:val="6"/>
        </w:numPr>
        <w:rPr>
          <w:lang w:val="es-MX"/>
        </w:rPr>
      </w:pPr>
      <w:r>
        <w:rPr>
          <w:lang w:val="es-MX"/>
        </w:rPr>
        <w:t>Zonas inundables</w:t>
      </w:r>
    </w:p>
    <w:p w:rsidR="009E0553" w:rsidRDefault="009E0553" w:rsidP="009E0553">
      <w:pPr>
        <w:pStyle w:val="Sinespaciado"/>
        <w:numPr>
          <w:ilvl w:val="0"/>
          <w:numId w:val="6"/>
        </w:numPr>
        <w:rPr>
          <w:lang w:val="es-MX"/>
        </w:rPr>
      </w:pPr>
      <w:r>
        <w:rPr>
          <w:lang w:val="es-MX"/>
        </w:rPr>
        <w:t>Terrenos de Relleno</w:t>
      </w:r>
    </w:p>
    <w:p w:rsidR="009E0553" w:rsidRDefault="009E0553" w:rsidP="009E0553">
      <w:pPr>
        <w:pStyle w:val="Sinespaciado"/>
        <w:numPr>
          <w:ilvl w:val="0"/>
          <w:numId w:val="6"/>
        </w:numPr>
        <w:rPr>
          <w:lang w:val="es-MX"/>
        </w:rPr>
      </w:pPr>
      <w:r>
        <w:rPr>
          <w:lang w:val="es-MX"/>
        </w:rPr>
        <w:t xml:space="preserve">Fallas Geológicas </w:t>
      </w:r>
    </w:p>
    <w:p w:rsidR="009E0553" w:rsidRDefault="009E0553" w:rsidP="009E0553">
      <w:pPr>
        <w:pStyle w:val="Sinespaciado"/>
        <w:numPr>
          <w:ilvl w:val="0"/>
          <w:numId w:val="6"/>
        </w:numPr>
        <w:rPr>
          <w:lang w:val="es-MX"/>
        </w:rPr>
      </w:pPr>
      <w:r>
        <w:rPr>
          <w:lang w:val="es-MX"/>
        </w:rPr>
        <w:t>Zonas previstas en el Atlas de Riesgo:</w:t>
      </w:r>
    </w:p>
    <w:p w:rsidR="009E0553" w:rsidRDefault="009E0553" w:rsidP="009E0553">
      <w:pPr>
        <w:pStyle w:val="Sinespaciado"/>
        <w:rPr>
          <w:lang w:val="es-MX"/>
        </w:rPr>
      </w:pPr>
      <w:r>
        <w:rPr>
          <w:lang w:val="es-MX"/>
        </w:rPr>
        <w:t>ELEMENOS FÍSICOS ARTIFICIALES DE RESTRICCIÓN:</w:t>
      </w:r>
    </w:p>
    <w:p w:rsidR="009E0553" w:rsidRDefault="009E0553" w:rsidP="009E0553">
      <w:pPr>
        <w:pStyle w:val="Sinespaciado"/>
        <w:numPr>
          <w:ilvl w:val="0"/>
          <w:numId w:val="7"/>
        </w:numPr>
        <w:rPr>
          <w:lang w:val="es-MX"/>
        </w:rPr>
      </w:pPr>
      <w:r>
        <w:rPr>
          <w:lang w:val="es-MX"/>
        </w:rPr>
        <w:t>Oleoductos:</w:t>
      </w:r>
    </w:p>
    <w:p w:rsidR="009E0553" w:rsidRDefault="009E0553" w:rsidP="009E0553">
      <w:pPr>
        <w:pStyle w:val="Sinespaciado"/>
        <w:numPr>
          <w:ilvl w:val="0"/>
          <w:numId w:val="7"/>
        </w:numPr>
        <w:rPr>
          <w:lang w:val="es-MX"/>
        </w:rPr>
      </w:pPr>
      <w:r>
        <w:rPr>
          <w:lang w:val="es-MX"/>
        </w:rPr>
        <w:lastRenderedPageBreak/>
        <w:t>Gasoductos:</w:t>
      </w:r>
    </w:p>
    <w:p w:rsidR="009E0553" w:rsidRDefault="009E0553" w:rsidP="009E0553">
      <w:pPr>
        <w:pStyle w:val="Sinespaciado"/>
        <w:numPr>
          <w:ilvl w:val="0"/>
          <w:numId w:val="7"/>
        </w:numPr>
        <w:rPr>
          <w:lang w:val="es-MX"/>
        </w:rPr>
      </w:pPr>
      <w:r>
        <w:rPr>
          <w:lang w:val="es-MX"/>
        </w:rPr>
        <w:t xml:space="preserve">Líneas </w:t>
      </w:r>
      <w:proofErr w:type="spellStart"/>
      <w:r>
        <w:rPr>
          <w:lang w:val="es-MX"/>
        </w:rPr>
        <w:t>subtransmisoras</w:t>
      </w:r>
      <w:proofErr w:type="spellEnd"/>
      <w:r>
        <w:rPr>
          <w:lang w:val="es-MX"/>
        </w:rPr>
        <w:t xml:space="preserve"> de C.F.E.:</w:t>
      </w:r>
    </w:p>
    <w:p w:rsidR="009E0553" w:rsidRDefault="009E0553" w:rsidP="009E0553">
      <w:pPr>
        <w:pStyle w:val="Sinespaciado"/>
        <w:numPr>
          <w:ilvl w:val="0"/>
          <w:numId w:val="7"/>
        </w:numPr>
        <w:rPr>
          <w:lang w:val="es-MX"/>
        </w:rPr>
      </w:pPr>
      <w:r>
        <w:rPr>
          <w:lang w:val="es-MX"/>
        </w:rPr>
        <w:t>Acueductos:</w:t>
      </w:r>
    </w:p>
    <w:p w:rsidR="009E0553" w:rsidRDefault="009E0553" w:rsidP="009E0553">
      <w:pPr>
        <w:pStyle w:val="Sinespaciado"/>
        <w:numPr>
          <w:ilvl w:val="0"/>
          <w:numId w:val="7"/>
        </w:numPr>
        <w:rPr>
          <w:lang w:val="es-MX"/>
        </w:rPr>
      </w:pPr>
      <w:r>
        <w:rPr>
          <w:lang w:val="es-MX"/>
        </w:rPr>
        <w:t>Colectores:</w:t>
      </w:r>
    </w:p>
    <w:p w:rsidR="009E0553" w:rsidRDefault="009E0553" w:rsidP="009E0553">
      <w:pPr>
        <w:pStyle w:val="Sinespaciado"/>
        <w:numPr>
          <w:ilvl w:val="0"/>
          <w:numId w:val="7"/>
        </w:numPr>
        <w:rPr>
          <w:lang w:val="es-MX"/>
        </w:rPr>
      </w:pPr>
      <w:r>
        <w:rPr>
          <w:lang w:val="es-MX"/>
        </w:rPr>
        <w:t>Zona de restricción por vías de comunicación:</w:t>
      </w:r>
    </w:p>
    <w:p w:rsidR="009E0553" w:rsidRDefault="009E0553" w:rsidP="009E0553">
      <w:pPr>
        <w:pStyle w:val="Sinespaciado"/>
        <w:numPr>
          <w:ilvl w:val="0"/>
          <w:numId w:val="7"/>
        </w:numPr>
        <w:rPr>
          <w:lang w:val="es-MX"/>
        </w:rPr>
      </w:pPr>
      <w:r>
        <w:rPr>
          <w:lang w:val="es-MX"/>
        </w:rPr>
        <w:t>Zona de preservación ecológica:</w:t>
      </w:r>
    </w:p>
    <w:p w:rsidR="009E0553" w:rsidRDefault="009E0553" w:rsidP="009E0553">
      <w:pPr>
        <w:pStyle w:val="Sinespaciado"/>
        <w:numPr>
          <w:ilvl w:val="0"/>
          <w:numId w:val="7"/>
        </w:numPr>
        <w:rPr>
          <w:lang w:val="es-MX"/>
        </w:rPr>
      </w:pPr>
      <w:r>
        <w:rPr>
          <w:lang w:val="es-MX"/>
        </w:rPr>
        <w:t>Áreas de protección al patrimonio arqueológico:</w:t>
      </w:r>
    </w:p>
    <w:p w:rsidR="009E0553" w:rsidRDefault="009E0553" w:rsidP="009E0553">
      <w:pPr>
        <w:pStyle w:val="Sinespaciado"/>
        <w:rPr>
          <w:lang w:val="es-MX"/>
        </w:rPr>
      </w:pPr>
      <w:r>
        <w:rPr>
          <w:lang w:val="es-MX"/>
        </w:rPr>
        <w:t>OBRAS DE URBANIZACIÓN EXISTENTE:</w:t>
      </w:r>
    </w:p>
    <w:p w:rsidR="009E0553" w:rsidRDefault="009E0553" w:rsidP="009E0553">
      <w:pPr>
        <w:pStyle w:val="Sinespaciado"/>
        <w:numPr>
          <w:ilvl w:val="0"/>
          <w:numId w:val="8"/>
        </w:numPr>
        <w:rPr>
          <w:lang w:val="es-MX"/>
        </w:rPr>
      </w:pPr>
      <w:r>
        <w:rPr>
          <w:lang w:val="es-MX"/>
        </w:rPr>
        <w:t>Red de abastecimiento de agua potable:</w:t>
      </w:r>
    </w:p>
    <w:p w:rsidR="009E0553" w:rsidRDefault="009E0553" w:rsidP="009E0553">
      <w:pPr>
        <w:pStyle w:val="Sinespaciado"/>
        <w:numPr>
          <w:ilvl w:val="0"/>
          <w:numId w:val="8"/>
        </w:numPr>
        <w:rPr>
          <w:lang w:val="es-MX"/>
        </w:rPr>
      </w:pPr>
      <w:r>
        <w:rPr>
          <w:lang w:val="es-MX"/>
        </w:rPr>
        <w:t>Res de alcantarillado sanitario:</w:t>
      </w:r>
    </w:p>
    <w:p w:rsidR="009E0553" w:rsidRDefault="009E0553" w:rsidP="009E0553">
      <w:pPr>
        <w:pStyle w:val="Sinespaciado"/>
        <w:numPr>
          <w:ilvl w:val="0"/>
          <w:numId w:val="8"/>
        </w:numPr>
        <w:rPr>
          <w:lang w:val="es-MX"/>
        </w:rPr>
      </w:pPr>
      <w:r>
        <w:rPr>
          <w:lang w:val="es-MX"/>
        </w:rPr>
        <w:t>Red de electrificación:</w:t>
      </w:r>
    </w:p>
    <w:p w:rsidR="009E0553" w:rsidRDefault="009E0553" w:rsidP="009E0553">
      <w:pPr>
        <w:pStyle w:val="Sinespaciado"/>
        <w:numPr>
          <w:ilvl w:val="0"/>
          <w:numId w:val="8"/>
        </w:numPr>
        <w:rPr>
          <w:lang w:val="es-MX"/>
        </w:rPr>
      </w:pPr>
      <w:r>
        <w:rPr>
          <w:lang w:val="es-MX"/>
        </w:rPr>
        <w:t>Red de alumbrado público:</w:t>
      </w:r>
    </w:p>
    <w:p w:rsidR="009E0553" w:rsidRDefault="009E0553" w:rsidP="009E0553">
      <w:pPr>
        <w:pStyle w:val="Sinespaciado"/>
        <w:numPr>
          <w:ilvl w:val="0"/>
          <w:numId w:val="8"/>
        </w:numPr>
        <w:rPr>
          <w:lang w:val="es-MX"/>
        </w:rPr>
      </w:pPr>
      <w:r>
        <w:rPr>
          <w:lang w:val="es-MX"/>
        </w:rPr>
        <w:t>Pavimentos:</w:t>
      </w:r>
    </w:p>
    <w:p w:rsidR="009E0553" w:rsidRDefault="009E0553" w:rsidP="009E0553">
      <w:pPr>
        <w:pStyle w:val="Sinespaciado"/>
        <w:rPr>
          <w:lang w:val="es-MX"/>
        </w:rPr>
      </w:pPr>
      <w:r>
        <w:rPr>
          <w:lang w:val="es-MX"/>
        </w:rPr>
        <w:t>SERVICIOS PÚBLICOS:</w:t>
      </w:r>
    </w:p>
    <w:p w:rsidR="009E0553" w:rsidRDefault="009E0553" w:rsidP="009E0553">
      <w:pPr>
        <w:pStyle w:val="Sinespaciado"/>
        <w:numPr>
          <w:ilvl w:val="0"/>
          <w:numId w:val="9"/>
        </w:numPr>
        <w:rPr>
          <w:lang w:val="es-MX"/>
        </w:rPr>
      </w:pPr>
      <w:r>
        <w:rPr>
          <w:lang w:val="es-MX"/>
        </w:rPr>
        <w:t>Recolección de basura:</w:t>
      </w:r>
    </w:p>
    <w:p w:rsidR="009E0553" w:rsidRDefault="009E0553" w:rsidP="009E0553">
      <w:pPr>
        <w:pStyle w:val="Sinespaciado"/>
        <w:numPr>
          <w:ilvl w:val="0"/>
          <w:numId w:val="9"/>
        </w:numPr>
        <w:rPr>
          <w:lang w:val="es-MX"/>
        </w:rPr>
      </w:pPr>
      <w:r>
        <w:rPr>
          <w:lang w:val="es-MX"/>
        </w:rPr>
        <w:t>Vigilancia policiaca:</w:t>
      </w:r>
    </w:p>
    <w:p w:rsidR="009E0553" w:rsidRDefault="009E0553" w:rsidP="009E0553">
      <w:pPr>
        <w:pStyle w:val="Sinespaciado"/>
        <w:numPr>
          <w:ilvl w:val="0"/>
          <w:numId w:val="9"/>
        </w:numPr>
        <w:rPr>
          <w:lang w:val="es-MX"/>
        </w:rPr>
      </w:pPr>
      <w:r>
        <w:rPr>
          <w:lang w:val="es-MX"/>
        </w:rPr>
        <w:t>Equipamiento existente: (si existen canchas deportivas, o bibliotecas, etc.)</w:t>
      </w:r>
    </w:p>
    <w:p w:rsidR="009E0553" w:rsidRDefault="009E0553" w:rsidP="009E0553">
      <w:pPr>
        <w:pStyle w:val="Sinespaciado"/>
        <w:rPr>
          <w:lang w:val="es-MX"/>
        </w:rPr>
      </w:pPr>
      <w:r>
        <w:rPr>
          <w:lang w:val="es-MX"/>
        </w:rPr>
        <w:t>ESTUDIO SOCIOECONÓMICO:</w:t>
      </w:r>
    </w:p>
    <w:p w:rsidR="009E0553" w:rsidRDefault="009E0553" w:rsidP="009E0553">
      <w:pPr>
        <w:pStyle w:val="Sinespaciado"/>
        <w:numPr>
          <w:ilvl w:val="0"/>
          <w:numId w:val="10"/>
        </w:numPr>
        <w:rPr>
          <w:lang w:val="es-MX"/>
        </w:rPr>
      </w:pPr>
      <w:r>
        <w:rPr>
          <w:lang w:val="es-MX"/>
        </w:rPr>
        <w:t>Nivel socio económico:</w:t>
      </w:r>
    </w:p>
    <w:p w:rsidR="009E0553" w:rsidRDefault="009E0553" w:rsidP="009E0553">
      <w:pPr>
        <w:pStyle w:val="Sinespaciado"/>
        <w:numPr>
          <w:ilvl w:val="0"/>
          <w:numId w:val="10"/>
        </w:numPr>
        <w:rPr>
          <w:lang w:val="es-MX"/>
        </w:rPr>
      </w:pPr>
      <w:r>
        <w:rPr>
          <w:lang w:val="es-MX"/>
        </w:rPr>
        <w:t>Uso de suelo Habitacional: al ____ %</w:t>
      </w:r>
    </w:p>
    <w:p w:rsidR="009E0553" w:rsidRDefault="009E0553" w:rsidP="009E0553">
      <w:pPr>
        <w:pStyle w:val="Sinespaciado"/>
        <w:numPr>
          <w:ilvl w:val="0"/>
          <w:numId w:val="10"/>
        </w:numPr>
        <w:rPr>
          <w:lang w:val="es-MX"/>
        </w:rPr>
      </w:pPr>
      <w:r>
        <w:rPr>
          <w:lang w:val="es-MX"/>
        </w:rPr>
        <w:t>Densidad predominante:</w:t>
      </w:r>
    </w:p>
    <w:p w:rsidR="009E0553" w:rsidRDefault="009E0553" w:rsidP="009E0553">
      <w:pPr>
        <w:pStyle w:val="Sinespaciado"/>
        <w:numPr>
          <w:ilvl w:val="0"/>
          <w:numId w:val="10"/>
        </w:numPr>
        <w:rPr>
          <w:lang w:val="es-MX"/>
        </w:rPr>
      </w:pPr>
      <w:r>
        <w:rPr>
          <w:lang w:val="es-MX"/>
        </w:rPr>
        <w:t>Número aproximado de habitantes por vivienda:</w:t>
      </w:r>
    </w:p>
    <w:p w:rsidR="009E0553" w:rsidRDefault="009E0553" w:rsidP="009E0553">
      <w:pPr>
        <w:pStyle w:val="Sinespaciado"/>
        <w:numPr>
          <w:ilvl w:val="0"/>
          <w:numId w:val="10"/>
        </w:numPr>
        <w:rPr>
          <w:lang w:val="es-MX"/>
        </w:rPr>
      </w:pPr>
      <w:r>
        <w:rPr>
          <w:lang w:val="es-MX"/>
        </w:rPr>
        <w:t>Número aproximado de habitantes beneficiarios:</w:t>
      </w:r>
    </w:p>
    <w:p w:rsidR="009E0553" w:rsidRDefault="009E0553" w:rsidP="009E0553">
      <w:pPr>
        <w:pStyle w:val="Sinespaciado"/>
        <w:numPr>
          <w:ilvl w:val="0"/>
          <w:numId w:val="10"/>
        </w:numPr>
        <w:rPr>
          <w:lang w:val="es-MX"/>
        </w:rPr>
      </w:pPr>
      <w:r>
        <w:rPr>
          <w:lang w:val="es-MX"/>
        </w:rPr>
        <w:t>Calidad de construcción de vivienda: Económica-Regular.</w:t>
      </w:r>
    </w:p>
    <w:p w:rsidR="009E0553" w:rsidRDefault="009E0553" w:rsidP="009E0553">
      <w:pPr>
        <w:pStyle w:val="Sinespaciado"/>
        <w:rPr>
          <w:lang w:val="es-MX"/>
        </w:rPr>
      </w:pPr>
      <w:r>
        <w:rPr>
          <w:lang w:val="es-MX"/>
        </w:rPr>
        <w:t>OPINIÓN TÉCNICA ECONÓMICA Y SOCIAL:</w:t>
      </w:r>
    </w:p>
    <w:p w:rsidR="009E0553" w:rsidRDefault="009E0553" w:rsidP="009E0553">
      <w:pPr>
        <w:pStyle w:val="Sinespaciado"/>
        <w:rPr>
          <w:lang w:val="es-MX"/>
        </w:rPr>
      </w:pPr>
      <w:r>
        <w:rPr>
          <w:lang w:val="es-MX"/>
        </w:rPr>
        <w:tab/>
        <w:t>Derivado de lo anterior se concluye:</w:t>
      </w:r>
    </w:p>
    <w:p w:rsidR="009E0553" w:rsidRDefault="009E0553" w:rsidP="009E0553">
      <w:pPr>
        <w:pStyle w:val="Sinespaciado"/>
        <w:rPr>
          <w:lang w:val="es-MX"/>
        </w:rPr>
      </w:pPr>
      <w:r>
        <w:rPr>
          <w:lang w:val="es-MX"/>
        </w:rPr>
        <w:t>PRIMERO. -</w:t>
      </w:r>
    </w:p>
    <w:p w:rsidR="009E0553" w:rsidRDefault="009E0553" w:rsidP="009E0553">
      <w:pPr>
        <w:pStyle w:val="Sinespaciado"/>
        <w:rPr>
          <w:lang w:val="es-MX"/>
        </w:rPr>
      </w:pPr>
      <w:r>
        <w:rPr>
          <w:lang w:val="es-MX"/>
        </w:rPr>
        <w:t xml:space="preserve">SEGUNDO. - </w:t>
      </w:r>
    </w:p>
    <w:p w:rsidR="009E0553" w:rsidRDefault="009E0553" w:rsidP="009E0553">
      <w:pPr>
        <w:pStyle w:val="Sinespaciado"/>
        <w:rPr>
          <w:lang w:val="es-MX"/>
        </w:rPr>
      </w:pPr>
      <w:r>
        <w:rPr>
          <w:lang w:val="es-MX"/>
        </w:rPr>
        <w:t xml:space="preserve">TERCERO. – </w:t>
      </w:r>
    </w:p>
    <w:p w:rsidR="009E0553" w:rsidRDefault="009E0553" w:rsidP="00C576B1">
      <w:pPr>
        <w:jc w:val="both"/>
      </w:pPr>
    </w:p>
    <w:p w:rsidR="009E0553" w:rsidRDefault="009E0553" w:rsidP="00C576B1">
      <w:pPr>
        <w:jc w:val="both"/>
      </w:pPr>
      <w:bookmarkStart w:id="0" w:name="_GoBack"/>
      <w:bookmarkEnd w:id="0"/>
    </w:p>
    <w:sectPr w:rsidR="009E05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7BB7"/>
    <w:multiLevelType w:val="hybridMultilevel"/>
    <w:tmpl w:val="E28CB38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15:restartNumberingAfterBreak="0">
    <w:nsid w:val="29722419"/>
    <w:multiLevelType w:val="hybridMultilevel"/>
    <w:tmpl w:val="F3FCBD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8C798C"/>
    <w:multiLevelType w:val="hybridMultilevel"/>
    <w:tmpl w:val="958CB7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EA6479"/>
    <w:multiLevelType w:val="hybridMultilevel"/>
    <w:tmpl w:val="80E422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B00713"/>
    <w:multiLevelType w:val="hybridMultilevel"/>
    <w:tmpl w:val="06425F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FA331B"/>
    <w:multiLevelType w:val="hybridMultilevel"/>
    <w:tmpl w:val="AC90B5AA"/>
    <w:lvl w:ilvl="0" w:tplc="080A000B">
      <w:start w:val="1"/>
      <w:numFmt w:val="bullet"/>
      <w:lvlText w:val=""/>
      <w:lvlJc w:val="left"/>
      <w:pPr>
        <w:ind w:left="2206" w:hanging="360"/>
      </w:pPr>
      <w:rPr>
        <w:rFonts w:ascii="Wingdings" w:hAnsi="Wingdings" w:hint="default"/>
      </w:rPr>
    </w:lvl>
    <w:lvl w:ilvl="1" w:tplc="080A0003" w:tentative="1">
      <w:start w:val="1"/>
      <w:numFmt w:val="bullet"/>
      <w:lvlText w:val="o"/>
      <w:lvlJc w:val="left"/>
      <w:pPr>
        <w:ind w:left="2926" w:hanging="360"/>
      </w:pPr>
      <w:rPr>
        <w:rFonts w:ascii="Courier New" w:hAnsi="Courier New" w:cs="Courier New" w:hint="default"/>
      </w:rPr>
    </w:lvl>
    <w:lvl w:ilvl="2" w:tplc="080A0005" w:tentative="1">
      <w:start w:val="1"/>
      <w:numFmt w:val="bullet"/>
      <w:lvlText w:val=""/>
      <w:lvlJc w:val="left"/>
      <w:pPr>
        <w:ind w:left="3646" w:hanging="360"/>
      </w:pPr>
      <w:rPr>
        <w:rFonts w:ascii="Wingdings" w:hAnsi="Wingdings" w:hint="default"/>
      </w:rPr>
    </w:lvl>
    <w:lvl w:ilvl="3" w:tplc="080A0001" w:tentative="1">
      <w:start w:val="1"/>
      <w:numFmt w:val="bullet"/>
      <w:lvlText w:val=""/>
      <w:lvlJc w:val="left"/>
      <w:pPr>
        <w:ind w:left="4366" w:hanging="360"/>
      </w:pPr>
      <w:rPr>
        <w:rFonts w:ascii="Symbol" w:hAnsi="Symbol" w:hint="default"/>
      </w:rPr>
    </w:lvl>
    <w:lvl w:ilvl="4" w:tplc="080A0003" w:tentative="1">
      <w:start w:val="1"/>
      <w:numFmt w:val="bullet"/>
      <w:lvlText w:val="o"/>
      <w:lvlJc w:val="left"/>
      <w:pPr>
        <w:ind w:left="5086" w:hanging="360"/>
      </w:pPr>
      <w:rPr>
        <w:rFonts w:ascii="Courier New" w:hAnsi="Courier New" w:cs="Courier New" w:hint="default"/>
      </w:rPr>
    </w:lvl>
    <w:lvl w:ilvl="5" w:tplc="080A0005" w:tentative="1">
      <w:start w:val="1"/>
      <w:numFmt w:val="bullet"/>
      <w:lvlText w:val=""/>
      <w:lvlJc w:val="left"/>
      <w:pPr>
        <w:ind w:left="5806" w:hanging="360"/>
      </w:pPr>
      <w:rPr>
        <w:rFonts w:ascii="Wingdings" w:hAnsi="Wingdings" w:hint="default"/>
      </w:rPr>
    </w:lvl>
    <w:lvl w:ilvl="6" w:tplc="080A0001" w:tentative="1">
      <w:start w:val="1"/>
      <w:numFmt w:val="bullet"/>
      <w:lvlText w:val=""/>
      <w:lvlJc w:val="left"/>
      <w:pPr>
        <w:ind w:left="6526" w:hanging="360"/>
      </w:pPr>
      <w:rPr>
        <w:rFonts w:ascii="Symbol" w:hAnsi="Symbol" w:hint="default"/>
      </w:rPr>
    </w:lvl>
    <w:lvl w:ilvl="7" w:tplc="080A0003" w:tentative="1">
      <w:start w:val="1"/>
      <w:numFmt w:val="bullet"/>
      <w:lvlText w:val="o"/>
      <w:lvlJc w:val="left"/>
      <w:pPr>
        <w:ind w:left="7246" w:hanging="360"/>
      </w:pPr>
      <w:rPr>
        <w:rFonts w:ascii="Courier New" w:hAnsi="Courier New" w:cs="Courier New" w:hint="default"/>
      </w:rPr>
    </w:lvl>
    <w:lvl w:ilvl="8" w:tplc="080A0005" w:tentative="1">
      <w:start w:val="1"/>
      <w:numFmt w:val="bullet"/>
      <w:lvlText w:val=""/>
      <w:lvlJc w:val="left"/>
      <w:pPr>
        <w:ind w:left="7966" w:hanging="360"/>
      </w:pPr>
      <w:rPr>
        <w:rFonts w:ascii="Wingdings" w:hAnsi="Wingdings" w:hint="default"/>
      </w:rPr>
    </w:lvl>
  </w:abstractNum>
  <w:abstractNum w:abstractNumId="6" w15:restartNumberingAfterBreak="0">
    <w:nsid w:val="692922E7"/>
    <w:multiLevelType w:val="hybridMultilevel"/>
    <w:tmpl w:val="76F879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034B03"/>
    <w:multiLevelType w:val="hybridMultilevel"/>
    <w:tmpl w:val="D34235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3854BD"/>
    <w:multiLevelType w:val="hybridMultilevel"/>
    <w:tmpl w:val="F75C29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8601BF"/>
    <w:multiLevelType w:val="hybridMultilevel"/>
    <w:tmpl w:val="3A22BE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1"/>
  </w:num>
  <w:num w:numId="6">
    <w:abstractNumId w:val="9"/>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77"/>
    <w:rsid w:val="000C3255"/>
    <w:rsid w:val="002E43B2"/>
    <w:rsid w:val="004A2FAE"/>
    <w:rsid w:val="005029B7"/>
    <w:rsid w:val="00717577"/>
    <w:rsid w:val="007C7132"/>
    <w:rsid w:val="009E0553"/>
    <w:rsid w:val="00C57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78B3"/>
  <w15:chartTrackingRefBased/>
  <w15:docId w15:val="{18E21AAC-D412-4B1C-A124-A2A34EBF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77"/>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7577"/>
    <w:pPr>
      <w:ind w:left="720"/>
      <w:contextualSpacing/>
    </w:pPr>
  </w:style>
  <w:style w:type="paragraph" w:customStyle="1" w:styleId="Sinespaciado1">
    <w:name w:val="Sin espaciado1"/>
    <w:uiPriority w:val="99"/>
    <w:rsid w:val="00717577"/>
    <w:pPr>
      <w:suppressAutoHyphens/>
      <w:spacing w:after="0" w:line="240" w:lineRule="auto"/>
    </w:pPr>
    <w:rPr>
      <w:rFonts w:ascii="Times New Roman" w:eastAsia="MS Mincho" w:hAnsi="Times New Roman" w:cs="Times New Roman"/>
      <w:sz w:val="24"/>
      <w:szCs w:val="24"/>
      <w:lang w:val="es-ES" w:eastAsia="ar-SA"/>
    </w:rPr>
  </w:style>
  <w:style w:type="paragraph" w:styleId="Sinespaciado">
    <w:name w:val="No Spacing"/>
    <w:uiPriority w:val="1"/>
    <w:qFormat/>
    <w:rsid w:val="007C713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1153</Words>
  <Characters>6517</Characters>
  <Application>Microsoft Office Word</Application>
  <DocSecurity>0</DocSecurity>
  <Lines>122</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Compu01</cp:lastModifiedBy>
  <cp:revision>3</cp:revision>
  <dcterms:created xsi:type="dcterms:W3CDTF">2023-07-05T16:12:00Z</dcterms:created>
  <dcterms:modified xsi:type="dcterms:W3CDTF">2023-07-05T17:49:00Z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b889e09181195d24acdbed28cc572a251aaa526e3c81a5610329eaeb3b257730</vt:lpwstr>
  </property>
</Properties>
</file>